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72FC" w14:textId="4753C60D" w:rsidR="00CF45D6" w:rsidRPr="003B2AC5" w:rsidRDefault="002B6479" w:rsidP="00904FBC">
      <w:pPr>
        <w:jc w:val="center"/>
        <w:rPr>
          <w:rFonts w:ascii="ＭＳ ゴシック" w:eastAsia="ＭＳ ゴシック" w:hAnsi="ＭＳ ゴシック"/>
          <w:b/>
          <w:bCs/>
          <w:sz w:val="24"/>
          <w:szCs w:val="24"/>
        </w:rPr>
      </w:pPr>
      <w:r>
        <w:rPr>
          <w:rFonts w:ascii="ＭＳ ゴシック" w:eastAsia="ＭＳ ゴシック" w:hAnsi="ＭＳ ゴシック" w:hint="eastAsia"/>
          <w:b/>
          <w:bCs/>
          <w:noProof/>
          <w:sz w:val="24"/>
          <w:szCs w:val="24"/>
          <w:lang w:val="ja-JP"/>
        </w:rPr>
        <mc:AlternateContent>
          <mc:Choice Requires="wps">
            <w:drawing>
              <wp:anchor distT="0" distB="0" distL="114300" distR="114300" simplePos="0" relativeHeight="251691008" behindDoc="0" locked="0" layoutInCell="1" allowOverlap="1" wp14:anchorId="73E1C067" wp14:editId="69380B47">
                <wp:simplePos x="0" y="0"/>
                <wp:positionH relativeFrom="column">
                  <wp:posOffset>-522605</wp:posOffset>
                </wp:positionH>
                <wp:positionV relativeFrom="paragraph">
                  <wp:posOffset>-282575</wp:posOffset>
                </wp:positionV>
                <wp:extent cx="2638425" cy="1438275"/>
                <wp:effectExtent l="0" t="0" r="28575" b="28575"/>
                <wp:wrapNone/>
                <wp:docPr id="524200154" name="四角形: 角を丸くする 12"/>
                <wp:cNvGraphicFramePr/>
                <a:graphic xmlns:a="http://schemas.openxmlformats.org/drawingml/2006/main">
                  <a:graphicData uri="http://schemas.microsoft.com/office/word/2010/wordprocessingShape">
                    <wps:wsp>
                      <wps:cNvSpPr/>
                      <wps:spPr>
                        <a:xfrm>
                          <a:off x="0" y="0"/>
                          <a:ext cx="2638425" cy="1438275"/>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D71122F" w14:textId="52BB9339" w:rsidR="002B6479" w:rsidRPr="002B6479" w:rsidRDefault="002B6479" w:rsidP="002B6479">
                            <w:pPr>
                              <w:jc w:val="center"/>
                              <w:rPr>
                                <w:rFonts w:asciiTheme="majorEastAsia" w:eastAsiaTheme="majorEastAsia" w:hAnsiTheme="majorEastAsia"/>
                                <w:b/>
                                <w:bCs/>
                                <w:sz w:val="22"/>
                                <w:szCs w:val="24"/>
                                <w:u w:val="single"/>
                              </w:rPr>
                            </w:pPr>
                            <w:r w:rsidRPr="002B6479">
                              <w:rPr>
                                <w:rFonts w:asciiTheme="majorEastAsia" w:eastAsiaTheme="majorEastAsia" w:hAnsiTheme="majorEastAsia" w:hint="eastAsia"/>
                                <w:b/>
                                <w:bCs/>
                                <w:sz w:val="22"/>
                                <w:szCs w:val="24"/>
                                <w:u w:val="single"/>
                              </w:rPr>
                              <w:t>リスク評価書の記載例　簡易</w:t>
                            </w:r>
                            <w:r w:rsidR="00DF7836">
                              <w:rPr>
                                <w:rFonts w:asciiTheme="majorEastAsia" w:eastAsiaTheme="majorEastAsia" w:hAnsiTheme="majorEastAsia" w:hint="eastAsia"/>
                                <w:b/>
                                <w:bCs/>
                                <w:sz w:val="22"/>
                                <w:szCs w:val="24"/>
                                <w:u w:val="single"/>
                              </w:rPr>
                              <w:t>ガイド</w:t>
                            </w:r>
                          </w:p>
                          <w:p w14:paraId="17DAE14A" w14:textId="28E19B8F" w:rsidR="002B6479" w:rsidRPr="002B6479" w:rsidRDefault="002B6479" w:rsidP="002B6479">
                            <w:pPr>
                              <w:spacing w:line="280" w:lineRule="exact"/>
                              <w:jc w:val="left"/>
                              <w:rPr>
                                <w:rFonts w:asciiTheme="majorEastAsia" w:eastAsiaTheme="majorEastAsia" w:hAnsiTheme="majorEastAsia"/>
                                <w:sz w:val="18"/>
                                <w:szCs w:val="20"/>
                              </w:rPr>
                            </w:pPr>
                            <w:r w:rsidRPr="002B6479">
                              <w:rPr>
                                <w:rFonts w:asciiTheme="majorEastAsia" w:eastAsiaTheme="majorEastAsia" w:hAnsiTheme="majorEastAsia" w:hint="eastAsia"/>
                                <w:sz w:val="18"/>
                                <w:szCs w:val="20"/>
                              </w:rPr>
                              <w:t>各項目の記載の仕方について、Wordのコメント機能にて、解説を付してあります。</w:t>
                            </w:r>
                          </w:p>
                          <w:p w14:paraId="3F1A1CD7" w14:textId="24D3BADF" w:rsidR="002B6479" w:rsidRPr="002B6479" w:rsidRDefault="002B6479" w:rsidP="002B6479">
                            <w:pPr>
                              <w:spacing w:line="280" w:lineRule="exact"/>
                              <w:jc w:val="left"/>
                              <w:rPr>
                                <w:rFonts w:asciiTheme="majorEastAsia" w:eastAsiaTheme="majorEastAsia" w:hAnsiTheme="majorEastAsia"/>
                                <w:sz w:val="18"/>
                                <w:szCs w:val="20"/>
                              </w:rPr>
                            </w:pPr>
                            <w:r w:rsidRPr="002B6479">
                              <w:rPr>
                                <w:rFonts w:asciiTheme="majorEastAsia" w:eastAsiaTheme="majorEastAsia" w:hAnsiTheme="majorEastAsia" w:hint="eastAsia"/>
                                <w:sz w:val="18"/>
                                <w:szCs w:val="20"/>
                              </w:rPr>
                              <w:t>本記載例をそのまま利用する際は、青字の記載例を削除して、内容を記入してください。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1C067" id="四角形: 角を丸くする 12" o:spid="_x0000_s1026" style="position:absolute;left:0;text-align:left;margin-left:-41.15pt;margin-top:-22.25pt;width:207.75pt;height:11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" fillcolor="#4472c4 [3208]" strokecolor="#09101d [488]" strokeweight="1pt">
                <v:stroke joinstyle="miter"/>
                <v:textbox>
                  <w:txbxContent>
                    <w:p w14:paraId="1D71122F" w14:textId="52BB9339" w:rsidR="002B6479" w:rsidRPr="002B6479" w:rsidRDefault="002B6479" w:rsidP="002B6479">
                      <w:pPr>
                        <w:jc w:val="center"/>
                        <w:rPr>
                          <w:rFonts w:asciiTheme="majorEastAsia" w:eastAsiaTheme="majorEastAsia" w:hAnsiTheme="majorEastAsia"/>
                          <w:b/>
                          <w:bCs/>
                          <w:sz w:val="22"/>
                          <w:szCs w:val="24"/>
                          <w:u w:val="single"/>
                        </w:rPr>
                      </w:pPr>
                      <w:r w:rsidRPr="002B6479">
                        <w:rPr>
                          <w:rFonts w:asciiTheme="majorEastAsia" w:eastAsiaTheme="majorEastAsia" w:hAnsiTheme="majorEastAsia" w:hint="eastAsia"/>
                          <w:b/>
                          <w:bCs/>
                          <w:sz w:val="22"/>
                          <w:szCs w:val="24"/>
                          <w:u w:val="single"/>
                        </w:rPr>
                        <w:t>リスク評価書の記載例　簡易</w:t>
                      </w:r>
                      <w:r w:rsidR="00DF7836">
                        <w:rPr>
                          <w:rFonts w:asciiTheme="majorEastAsia" w:eastAsiaTheme="majorEastAsia" w:hAnsiTheme="majorEastAsia" w:hint="eastAsia"/>
                          <w:b/>
                          <w:bCs/>
                          <w:sz w:val="22"/>
                          <w:szCs w:val="24"/>
                          <w:u w:val="single"/>
                        </w:rPr>
                        <w:t>ガイド</w:t>
                      </w:r>
                    </w:p>
                    <w:p w14:paraId="17DAE14A" w14:textId="28E19B8F" w:rsidR="002B6479" w:rsidRPr="002B6479" w:rsidRDefault="002B6479" w:rsidP="002B6479">
                      <w:pPr>
                        <w:spacing w:line="280" w:lineRule="exact"/>
                        <w:jc w:val="left"/>
                        <w:rPr>
                          <w:rFonts w:asciiTheme="majorEastAsia" w:eastAsiaTheme="majorEastAsia" w:hAnsiTheme="majorEastAsia"/>
                          <w:sz w:val="18"/>
                          <w:szCs w:val="20"/>
                        </w:rPr>
                      </w:pPr>
                      <w:r w:rsidRPr="002B6479">
                        <w:rPr>
                          <w:rFonts w:asciiTheme="majorEastAsia" w:eastAsiaTheme="majorEastAsia" w:hAnsiTheme="majorEastAsia" w:hint="eastAsia"/>
                          <w:sz w:val="18"/>
                          <w:szCs w:val="20"/>
                        </w:rPr>
                        <w:t>各項目の記載の仕方について、Wordのコメント機能にて、解説を付してあります。</w:t>
                      </w:r>
                    </w:p>
                    <w:p w14:paraId="3F1A1CD7" w14:textId="24D3BADF" w:rsidR="002B6479" w:rsidRPr="002B6479" w:rsidRDefault="002B6479" w:rsidP="002B6479">
                      <w:pPr>
                        <w:spacing w:line="280" w:lineRule="exact"/>
                        <w:jc w:val="left"/>
                        <w:rPr>
                          <w:rFonts w:asciiTheme="majorEastAsia" w:eastAsiaTheme="majorEastAsia" w:hAnsiTheme="majorEastAsia"/>
                          <w:sz w:val="18"/>
                          <w:szCs w:val="20"/>
                        </w:rPr>
                      </w:pPr>
                      <w:r w:rsidRPr="002B6479">
                        <w:rPr>
                          <w:rFonts w:asciiTheme="majorEastAsia" w:eastAsiaTheme="majorEastAsia" w:hAnsiTheme="majorEastAsia" w:hint="eastAsia"/>
                          <w:sz w:val="18"/>
                          <w:szCs w:val="20"/>
                        </w:rPr>
                        <w:t>本記載例をそのまま利用する際は、青字の記載例を削除して、内容を記入してください。</w:t>
                      </w:r>
                    </w:p>
                  </w:txbxContent>
                </v:textbox>
              </v:roundrect>
            </w:pict>
          </mc:Fallback>
        </mc:AlternateContent>
      </w:r>
      <w:commentRangeStart w:id="0"/>
      <w:r w:rsidR="003C6F14" w:rsidRPr="003B2AC5">
        <w:rPr>
          <w:rFonts w:ascii="ＭＳ ゴシック" w:eastAsia="ＭＳ ゴシック" w:hAnsi="ＭＳ ゴシック" w:hint="eastAsia"/>
          <w:b/>
          <w:bCs/>
          <w:sz w:val="24"/>
          <w:szCs w:val="24"/>
        </w:rPr>
        <w:t>リスク評価書</w:t>
      </w:r>
      <w:commentRangeEnd w:id="0"/>
      <w:r w:rsidR="00B60F56" w:rsidRPr="003B2AC5">
        <w:rPr>
          <w:rStyle w:val="ae"/>
          <w:rFonts w:ascii="ＭＳ ゴシック" w:eastAsia="ＭＳ ゴシック" w:hAnsi="ＭＳ ゴシック"/>
          <w:b/>
          <w:bCs/>
          <w:sz w:val="24"/>
          <w:szCs w:val="24"/>
        </w:rPr>
        <w:commentReference w:id="0"/>
      </w:r>
    </w:p>
    <w:p w14:paraId="7C9029ED" w14:textId="77777777" w:rsidR="00A47175" w:rsidRPr="003B2AC5" w:rsidRDefault="00A47175" w:rsidP="00904FBC">
      <w:pPr>
        <w:jc w:val="left"/>
        <w:rPr>
          <w:rFonts w:ascii="ＭＳ ゴシック" w:eastAsia="ＭＳ ゴシック" w:hAnsi="ＭＳ ゴシック"/>
          <w:i/>
          <w:sz w:val="24"/>
          <w:szCs w:val="24"/>
        </w:rPr>
      </w:pPr>
    </w:p>
    <w:p w14:paraId="0B74E123" w14:textId="79A7C4C2" w:rsidR="00B60F56" w:rsidRDefault="00B60F56" w:rsidP="00B60F56">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商　　　号</w:t>
      </w:r>
      <w:r w:rsidR="00D812CE">
        <w:rPr>
          <w:rFonts w:ascii="ＭＳ ゴシック" w:eastAsia="ＭＳ ゴシック" w:hAnsi="ＭＳ ゴシック" w:hint="eastAsia"/>
          <w:sz w:val="24"/>
          <w:szCs w:val="24"/>
        </w:rPr>
        <w:t xml:space="preserve">：　　　　　　　　　　</w:t>
      </w:r>
    </w:p>
    <w:p w14:paraId="284CDD18" w14:textId="05E2A542" w:rsidR="00B60F56" w:rsidRDefault="00B60F56" w:rsidP="00B60F56">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lang w:eastAsia="zh-CN"/>
        </w:rPr>
        <w:t>代　表　者　名</w:t>
      </w:r>
      <w:r w:rsidR="00D812CE">
        <w:rPr>
          <w:rFonts w:ascii="ＭＳ ゴシック" w:eastAsia="ＭＳ ゴシック" w:hAnsi="ＭＳ ゴシック" w:hint="eastAsia"/>
          <w:sz w:val="24"/>
          <w:szCs w:val="24"/>
        </w:rPr>
        <w:t xml:space="preserve">：　　　　　　　　</w:t>
      </w:r>
    </w:p>
    <w:p w14:paraId="303DEDE9" w14:textId="3001FB95" w:rsidR="00B60F56" w:rsidRDefault="00B60F56" w:rsidP="00D812CE">
      <w:pPr>
        <w:wordWrap w:val="0"/>
        <w:jc w:val="right"/>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作成担当者氏名</w:t>
      </w:r>
      <w:r w:rsidR="00D812CE">
        <w:rPr>
          <w:rFonts w:ascii="ＭＳ ゴシック" w:eastAsia="ＭＳ ゴシック" w:hAnsi="ＭＳ ゴシック" w:hint="eastAsia"/>
          <w:sz w:val="24"/>
          <w:szCs w:val="24"/>
        </w:rPr>
        <w:t xml:space="preserve">：　　　　　　　　</w:t>
      </w:r>
    </w:p>
    <w:p w14:paraId="273CBE3E" w14:textId="01540991" w:rsidR="00B60F56" w:rsidRDefault="00B60F56" w:rsidP="00B60F5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作成年月日：令和８年</w:t>
      </w:r>
      <w:r w:rsidR="00D812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commentRangeStart w:id="1"/>
      <w:r>
        <w:rPr>
          <w:rFonts w:ascii="ＭＳ ゴシック" w:eastAsia="ＭＳ ゴシック" w:hAnsi="ＭＳ ゴシック" w:hint="eastAsia"/>
          <w:sz w:val="24"/>
          <w:szCs w:val="24"/>
        </w:rPr>
        <w:t xml:space="preserve">　　</w:t>
      </w:r>
      <w:commentRangeEnd w:id="1"/>
      <w:r w:rsidR="00D812CE">
        <w:rPr>
          <w:rStyle w:val="ae"/>
          <w:rFonts w:ascii="ＭＳ ゴシック" w:eastAsia="ＭＳ ゴシック" w:hAnsi="ＭＳ ゴシック" w:hint="eastAsia"/>
          <w:sz w:val="24"/>
          <w:szCs w:val="24"/>
        </w:rPr>
        <w:commentReference w:id="1"/>
      </w:r>
      <w:r>
        <w:rPr>
          <w:rFonts w:ascii="ＭＳ ゴシック" w:eastAsia="ＭＳ ゴシック" w:hAnsi="ＭＳ ゴシック" w:hint="eastAsia"/>
          <w:sz w:val="24"/>
          <w:szCs w:val="24"/>
        </w:rPr>
        <w:t>日</w:t>
      </w:r>
    </w:p>
    <w:p w14:paraId="71381EEA" w14:textId="77777777" w:rsidR="00B60F56" w:rsidRPr="00B60F56" w:rsidRDefault="00B60F56" w:rsidP="00B60F56">
      <w:pPr>
        <w:jc w:val="right"/>
        <w:rPr>
          <w:rFonts w:ascii="ＭＳ ゴシック" w:eastAsia="ＭＳ ゴシック" w:hAnsi="ＭＳ ゴシック"/>
          <w:sz w:val="24"/>
          <w:szCs w:val="24"/>
        </w:rPr>
      </w:pPr>
    </w:p>
    <w:p w14:paraId="47174AC2" w14:textId="77777777" w:rsidR="00B60F56" w:rsidRPr="00D812CE" w:rsidRDefault="00B60F56" w:rsidP="006B16D5">
      <w:pPr>
        <w:jc w:val="left"/>
        <w:rPr>
          <w:rFonts w:ascii="ＭＳ ゴシック" w:eastAsia="ＭＳ ゴシック" w:hAnsi="ＭＳ ゴシック"/>
          <w:sz w:val="24"/>
          <w:szCs w:val="24"/>
        </w:rPr>
      </w:pPr>
    </w:p>
    <w:p w14:paraId="75CB05E0" w14:textId="471D38C2" w:rsidR="00211DCC" w:rsidRPr="003B2AC5" w:rsidRDefault="0011161F"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「犯罪による収益の移転防止に関する法律」第11条第4</w:t>
      </w:r>
      <w:r w:rsidR="00781EBF" w:rsidRPr="003B2AC5">
        <w:rPr>
          <w:rFonts w:ascii="ＭＳ ゴシック" w:eastAsia="ＭＳ ゴシック" w:hAnsi="ＭＳ ゴシック" w:hint="eastAsia"/>
          <w:sz w:val="24"/>
          <w:szCs w:val="24"/>
        </w:rPr>
        <w:t>号</w:t>
      </w:r>
      <w:r w:rsidRPr="003B2AC5">
        <w:rPr>
          <w:rFonts w:ascii="ＭＳ ゴシック" w:eastAsia="ＭＳ ゴシック" w:hAnsi="ＭＳ ゴシック" w:hint="eastAsia"/>
          <w:sz w:val="24"/>
          <w:szCs w:val="24"/>
        </w:rPr>
        <w:t>を受けた「犯罪による収益の移転防止に関する法律施行規則」第32条の規定</w:t>
      </w:r>
      <w:r w:rsidR="00361019">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に基づき、</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業務における「特定事業者作成書面</w:t>
      </w:r>
      <w:r w:rsidR="003C6F14" w:rsidRPr="003B2AC5">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」を作成する。</w:t>
      </w:r>
    </w:p>
    <w:p w14:paraId="08AD6AAC" w14:textId="77777777" w:rsidR="0011161F" w:rsidRPr="003B2AC5" w:rsidRDefault="0011161F" w:rsidP="006B16D5">
      <w:pPr>
        <w:jc w:val="left"/>
        <w:rPr>
          <w:rFonts w:ascii="ＭＳ ゴシック" w:eastAsia="ＭＳ ゴシック" w:hAnsi="ＭＳ ゴシック"/>
          <w:sz w:val="24"/>
          <w:szCs w:val="24"/>
        </w:rPr>
      </w:pPr>
    </w:p>
    <w:p w14:paraId="7FE20B8B" w14:textId="3B12A642" w:rsidR="00904FBC" w:rsidRPr="003B2AC5" w:rsidRDefault="00904FBC" w:rsidP="006B16D5">
      <w:pPr>
        <w:jc w:val="left"/>
        <w:rPr>
          <w:rFonts w:ascii="ＭＳ ゴシック" w:eastAsia="ＭＳ ゴシック" w:hAnsi="ＭＳ ゴシック"/>
          <w:sz w:val="24"/>
          <w:szCs w:val="24"/>
        </w:rPr>
      </w:pPr>
      <w:commentRangeStart w:id="2"/>
      <w:r w:rsidRPr="003B2AC5">
        <w:rPr>
          <w:rFonts w:ascii="ＭＳ ゴシック" w:eastAsia="ＭＳ ゴシック" w:hAnsi="ＭＳ ゴシック" w:hint="eastAsia"/>
          <w:sz w:val="24"/>
          <w:szCs w:val="24"/>
          <w:bdr w:val="single" w:sz="4" w:space="0" w:color="auto"/>
        </w:rPr>
        <w:t>１．</w:t>
      </w:r>
      <w:r w:rsidR="00FA208A">
        <w:rPr>
          <w:rFonts w:ascii="ＭＳ ゴシック" w:eastAsia="ＭＳ ゴシック" w:hAnsi="ＭＳ ゴシック" w:hint="eastAsia"/>
          <w:sz w:val="24"/>
          <w:szCs w:val="24"/>
          <w:bdr w:val="single" w:sz="4" w:space="0" w:color="auto"/>
        </w:rPr>
        <w:t>宅地建物取引</w:t>
      </w:r>
      <w:r w:rsidRPr="003B2AC5">
        <w:rPr>
          <w:rFonts w:ascii="ＭＳ ゴシック" w:eastAsia="ＭＳ ゴシック" w:hAnsi="ＭＳ ゴシック" w:hint="eastAsia"/>
          <w:sz w:val="24"/>
          <w:szCs w:val="24"/>
          <w:bdr w:val="single" w:sz="4" w:space="0" w:color="auto"/>
        </w:rPr>
        <w:t>業務におけるリスクの基本的な考え方</w:t>
      </w:r>
      <w:r w:rsidR="00A953D2" w:rsidRPr="003B2AC5">
        <w:rPr>
          <w:rFonts w:ascii="ＭＳ ゴシック" w:eastAsia="ＭＳ ゴシック" w:hAnsi="ＭＳ ゴシック" w:hint="eastAsia"/>
          <w:sz w:val="24"/>
          <w:szCs w:val="24"/>
          <w:bdr w:val="single" w:sz="4" w:space="0" w:color="auto"/>
        </w:rPr>
        <w:t>（国のリスク評価結果等）</w:t>
      </w:r>
      <w:commentRangeEnd w:id="2"/>
      <w:r w:rsidR="00F86BD0" w:rsidRPr="003B2AC5">
        <w:rPr>
          <w:rStyle w:val="ae"/>
          <w:rFonts w:ascii="ＭＳ ゴシック" w:eastAsia="ＭＳ ゴシック" w:hAnsi="ＭＳ ゴシック"/>
          <w:sz w:val="24"/>
          <w:szCs w:val="24"/>
        </w:rPr>
        <w:commentReference w:id="2"/>
      </w:r>
    </w:p>
    <w:p w14:paraId="1DE1C324" w14:textId="7398C228" w:rsidR="00904FBC" w:rsidRPr="003B2AC5" w:rsidRDefault="00904FBC" w:rsidP="006B16D5">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犯罪収益移転危険度調査書（</w:t>
      </w:r>
      <w:r w:rsidR="0011716E" w:rsidRPr="003B2AC5">
        <w:rPr>
          <w:rFonts w:ascii="ＭＳ ゴシック" w:eastAsia="ＭＳ ゴシック" w:hAnsi="ＭＳ ゴシック" w:hint="eastAsia"/>
          <w:sz w:val="24"/>
          <w:szCs w:val="24"/>
        </w:rPr>
        <w:t>令和</w:t>
      </w:r>
      <w:r w:rsidR="00342182">
        <w:rPr>
          <w:rFonts w:ascii="ＭＳ ゴシック" w:eastAsia="ＭＳ ゴシック" w:hAnsi="ＭＳ ゴシック" w:hint="eastAsia"/>
          <w:sz w:val="24"/>
          <w:szCs w:val="24"/>
        </w:rPr>
        <w:t>7</w:t>
      </w:r>
      <w:r w:rsidR="0011716E" w:rsidRPr="003B2AC5">
        <w:rPr>
          <w:rFonts w:ascii="ＭＳ ゴシック" w:eastAsia="ＭＳ ゴシック" w:hAnsi="ＭＳ ゴシック" w:hint="eastAsia"/>
          <w:sz w:val="24"/>
          <w:szCs w:val="24"/>
        </w:rPr>
        <w:t>年1</w:t>
      </w:r>
      <w:r w:rsidR="00D015C6" w:rsidRPr="003B2AC5">
        <w:rPr>
          <w:rFonts w:ascii="ＭＳ ゴシック" w:eastAsia="ＭＳ ゴシック" w:hAnsi="ＭＳ ゴシック"/>
          <w:sz w:val="24"/>
          <w:szCs w:val="24"/>
        </w:rPr>
        <w:t>2</w:t>
      </w:r>
      <w:r w:rsidR="0011716E" w:rsidRPr="003B2AC5">
        <w:rPr>
          <w:rFonts w:ascii="ＭＳ ゴシック" w:eastAsia="ＭＳ ゴシック" w:hAnsi="ＭＳ ゴシック" w:hint="eastAsia"/>
          <w:sz w:val="24"/>
          <w:szCs w:val="24"/>
        </w:rPr>
        <w:t>月版</w:t>
      </w:r>
      <w:r w:rsidRPr="003B2AC5">
        <w:rPr>
          <w:rFonts w:ascii="ＭＳ ゴシック" w:eastAsia="ＭＳ ゴシック" w:hAnsi="ＭＳ ゴシック" w:hint="eastAsia"/>
          <w:sz w:val="24"/>
          <w:szCs w:val="24"/>
        </w:rPr>
        <w:t>）</w:t>
      </w:r>
      <w:r w:rsidR="005277A1">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では、</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業者が取り扱う</w:t>
      </w:r>
      <w:r w:rsidR="00FA208A">
        <w:rPr>
          <w:rFonts w:ascii="ＭＳ ゴシック" w:eastAsia="ＭＳ ゴシック" w:hAnsi="ＭＳ ゴシック" w:hint="eastAsia"/>
          <w:sz w:val="24"/>
          <w:szCs w:val="24"/>
        </w:rPr>
        <w:t>宅地建物</w:t>
      </w:r>
      <w:r w:rsidRPr="003B2AC5">
        <w:rPr>
          <w:rFonts w:ascii="ＭＳ ゴシック" w:eastAsia="ＭＳ ゴシック" w:hAnsi="ＭＳ ゴシック" w:hint="eastAsia"/>
          <w:sz w:val="24"/>
          <w:szCs w:val="24"/>
        </w:rPr>
        <w:t>取引がもたらす危険度について、以下のとおり記載されている。</w:t>
      </w:r>
      <w:r w:rsidR="005F3EA7">
        <w:rPr>
          <w:rFonts w:ascii="ＭＳ ゴシック" w:eastAsia="ＭＳ ゴシック" w:hAnsi="ＭＳ ゴシック" w:hint="eastAsia"/>
          <w:sz w:val="24"/>
          <w:szCs w:val="24"/>
        </w:rPr>
        <w:t>なお、一般的に危険度が高いとされる取引形態、国・地域、顧客属性に関しては、末尾＜参考＞に記載。</w:t>
      </w:r>
    </w:p>
    <w:p w14:paraId="16C3812A" w14:textId="653EF5F5" w:rsidR="005E5BCB" w:rsidRPr="003B2AC5" w:rsidRDefault="00A47175" w:rsidP="006902A5">
      <w:pPr>
        <w:jc w:val="left"/>
        <w:rPr>
          <w:rFonts w:ascii="ＭＳ ゴシック" w:eastAsia="ＭＳ ゴシック" w:hAnsi="ＭＳ ゴシック"/>
          <w:sz w:val="24"/>
          <w:szCs w:val="24"/>
        </w:rPr>
      </w:pPr>
      <w:commentRangeStart w:id="3"/>
      <w:r w:rsidRPr="003B2AC5">
        <w:rPr>
          <w:rFonts w:ascii="ＭＳ ゴシック" w:eastAsia="ＭＳ ゴシック" w:hAnsi="ＭＳ ゴシック" w:hint="eastAsia"/>
          <w:sz w:val="24"/>
          <w:szCs w:val="24"/>
        </w:rPr>
        <w:t>●</w:t>
      </w:r>
      <w:r w:rsidR="008E2C69">
        <w:rPr>
          <w:rFonts w:ascii="ＭＳ ゴシック" w:eastAsia="ＭＳ ゴシック" w:hAnsi="ＭＳ ゴシック" w:hint="eastAsia"/>
          <w:sz w:val="24"/>
          <w:szCs w:val="24"/>
        </w:rPr>
        <w:t>不動産</w:t>
      </w:r>
      <w:r w:rsidRPr="003B2AC5">
        <w:rPr>
          <w:rFonts w:ascii="ＭＳ ゴシック" w:eastAsia="ＭＳ ゴシック" w:hAnsi="ＭＳ ゴシック" w:hint="eastAsia"/>
          <w:sz w:val="24"/>
          <w:szCs w:val="24"/>
        </w:rPr>
        <w:t>の危険度の特徴</w:t>
      </w:r>
    </w:p>
    <w:p w14:paraId="5382EB4E" w14:textId="1FA182A6" w:rsidR="005E5BCB" w:rsidRPr="005E5BCB" w:rsidRDefault="005E5BCB" w:rsidP="006B16D5">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p>
    <w:p w14:paraId="4988A93B" w14:textId="44E1C9A6"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2501C7D6" wp14:editId="7DD595FE">
                <wp:simplePos x="0" y="0"/>
                <wp:positionH relativeFrom="column">
                  <wp:posOffset>134620</wp:posOffset>
                </wp:positionH>
                <wp:positionV relativeFrom="paragraph">
                  <wp:posOffset>24765</wp:posOffset>
                </wp:positionV>
                <wp:extent cx="5471160" cy="1234440"/>
                <wp:effectExtent l="0" t="0" r="15240" b="22860"/>
                <wp:wrapNone/>
                <wp:docPr id="1676326252" name="正方形/長方形 1"/>
                <wp:cNvGraphicFramePr/>
                <a:graphic xmlns:a="http://schemas.openxmlformats.org/drawingml/2006/main">
                  <a:graphicData uri="http://schemas.microsoft.com/office/word/2010/wordprocessingShape">
                    <wps:wsp>
                      <wps:cNvSpPr/>
                      <wps:spPr>
                        <a:xfrm>
                          <a:off x="0" y="0"/>
                          <a:ext cx="5471160" cy="12344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1C7D6" id="_x0000_s1027" style="position:absolute;left:0;text-align:left;margin-left:10.6pt;margin-top:1.95pt;width:430.8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" fillcolor="white [3212]" strokecolor="black [3213]" strokeweight="1pt">
                <v:textbo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v:textbox>
              </v:rect>
            </w:pict>
          </mc:Fallback>
        </mc:AlternateContent>
      </w:r>
    </w:p>
    <w:p w14:paraId="6213EFD1"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1418C6B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commentRangeEnd w:id="3"/>
    <w:p w14:paraId="36797EC6" w14:textId="77777777" w:rsidR="005E5BCB" w:rsidRPr="005E5BCB" w:rsidRDefault="00F86BD0" w:rsidP="006B16D5">
      <w:pPr>
        <w:ind w:leftChars="100" w:left="450" w:hangingChars="100" w:hanging="240"/>
        <w:jc w:val="left"/>
        <w:rPr>
          <w:rFonts w:ascii="ＭＳ ゴシック" w:eastAsia="ＭＳ ゴシック" w:hAnsi="ＭＳ ゴシック"/>
          <w:color w:val="0070C0"/>
          <w:sz w:val="24"/>
          <w:szCs w:val="24"/>
        </w:rPr>
      </w:pPr>
      <w:r w:rsidRPr="005E5BCB">
        <w:rPr>
          <w:rStyle w:val="ae"/>
          <w:rFonts w:ascii="ＭＳ ゴシック" w:eastAsia="ＭＳ ゴシック" w:hAnsi="ＭＳ ゴシック"/>
          <w:color w:val="0070C0"/>
          <w:sz w:val="24"/>
          <w:szCs w:val="24"/>
        </w:rPr>
        <w:commentReference w:id="3"/>
      </w:r>
    </w:p>
    <w:p w14:paraId="702FCB71" w14:textId="77777777" w:rsidR="006B16D5" w:rsidRPr="005E5BCB" w:rsidRDefault="006B16D5" w:rsidP="006902A5">
      <w:pPr>
        <w:ind w:left="450" w:hanging="240"/>
        <w:jc w:val="left"/>
        <w:rPr>
          <w:rFonts w:ascii="ＭＳ ゴシック" w:eastAsia="ＭＳ ゴシック" w:hAnsi="ＭＳ ゴシック"/>
          <w:color w:val="0070C0"/>
          <w:sz w:val="24"/>
          <w:szCs w:val="24"/>
        </w:rPr>
      </w:pPr>
    </w:p>
    <w:p w14:paraId="091FD848" w14:textId="20D7C9DD" w:rsidR="00A40A33" w:rsidRDefault="00A40A33" w:rsidP="006902A5">
      <w:pPr>
        <w:spacing w:line="240" w:lineRule="exact"/>
        <w:jc w:val="left"/>
        <w:rPr>
          <w:rFonts w:ascii="ＭＳ ゴシック" w:eastAsia="ＭＳ ゴシック" w:hAnsi="ＭＳ ゴシック"/>
          <w:sz w:val="24"/>
          <w:szCs w:val="24"/>
        </w:rPr>
      </w:pPr>
    </w:p>
    <w:p w14:paraId="47839C6F" w14:textId="0D7A0DFC" w:rsidR="00A47175" w:rsidRPr="003B2AC5" w:rsidRDefault="00A47175" w:rsidP="006902A5">
      <w:pPr>
        <w:jc w:val="left"/>
        <w:rPr>
          <w:rFonts w:ascii="ＭＳ ゴシック" w:eastAsia="ＭＳ ゴシック" w:hAnsi="ＭＳ ゴシック"/>
          <w:sz w:val="24"/>
          <w:szCs w:val="24"/>
        </w:rPr>
      </w:pPr>
      <w:commentRangeStart w:id="4"/>
      <w:r w:rsidRPr="003B2AC5">
        <w:rPr>
          <w:rFonts w:ascii="ＭＳ ゴシック" w:eastAsia="ＭＳ ゴシック" w:hAnsi="ＭＳ ゴシック" w:hint="eastAsia"/>
          <w:sz w:val="24"/>
          <w:szCs w:val="24"/>
        </w:rPr>
        <w:t>●疑わしい取引の届出の最近の傾向</w:t>
      </w:r>
    </w:p>
    <w:p w14:paraId="3FDA3F50" w14:textId="1E77368B" w:rsidR="005E5BCB" w:rsidRPr="005E5BCB" w:rsidRDefault="00142AD1" w:rsidP="005E5BCB">
      <w:pPr>
        <w:ind w:firstLineChars="50" w:firstLine="120"/>
        <w:jc w:val="left"/>
        <w:rPr>
          <w:rFonts w:ascii="ＭＳ ゴシック" w:eastAsia="ＭＳ ゴシック" w:hAnsi="ＭＳ ゴシック"/>
          <w:color w:val="0070C0"/>
          <w:sz w:val="24"/>
          <w:szCs w:val="24"/>
          <w:lang w:eastAsia="zh-TW"/>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265EC7F3" wp14:editId="4CD5810D">
                <wp:simplePos x="0" y="0"/>
                <wp:positionH relativeFrom="margin">
                  <wp:posOffset>136883</wp:posOffset>
                </wp:positionH>
                <wp:positionV relativeFrom="paragraph">
                  <wp:posOffset>217818</wp:posOffset>
                </wp:positionV>
                <wp:extent cx="5501640" cy="1629623"/>
                <wp:effectExtent l="0" t="0" r="22860" b="27940"/>
                <wp:wrapNone/>
                <wp:docPr id="1274672549" name="正方形/長方形 1"/>
                <wp:cNvGraphicFramePr/>
                <a:graphic xmlns:a="http://schemas.openxmlformats.org/drawingml/2006/main">
                  <a:graphicData uri="http://schemas.microsoft.com/office/word/2010/wordprocessingShape">
                    <wps:wsp>
                      <wps:cNvSpPr/>
                      <wps:spPr>
                        <a:xfrm>
                          <a:off x="0" y="0"/>
                          <a:ext cx="5501640" cy="16296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7F3" id="_x0000_s1028" style="position:absolute;left:0;text-align:left;margin-left:10.8pt;margin-top:17.15pt;width:433.2pt;height:1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" fillcolor="window" strokecolor="windowText" strokeweight="1pt">
                <v:textbo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lang w:eastAsia="zh-TW"/>
                        </w:rPr>
                      </w:pPr>
                      <w:r>
                        <w:rPr>
                          <w:rFonts w:ascii="ＭＳ ゴシック" w:eastAsia="ＭＳ ゴシック" w:hAnsi="ＭＳ ゴシック" w:hint="eastAsia"/>
                          <w:color w:val="0070C0"/>
                          <w:sz w:val="22"/>
                          <w:lang w:eastAsia="zh-TW"/>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lang w:eastAsia="zh-TW"/>
        </w:rPr>
        <w:t>（記載例）</w:t>
      </w:r>
    </w:p>
    <w:p w14:paraId="6422E3C1" w14:textId="68B48738"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lang w:eastAsia="zh-TW"/>
        </w:rPr>
      </w:pPr>
    </w:p>
    <w:commentRangeEnd w:id="4"/>
    <w:p w14:paraId="6FA1D43E" w14:textId="3A608BC5" w:rsidR="005E5BCB" w:rsidRPr="005E5BCB" w:rsidRDefault="00F86BD0" w:rsidP="00245758">
      <w:pPr>
        <w:ind w:leftChars="100" w:left="210" w:firstLineChars="100" w:firstLine="240"/>
        <w:jc w:val="left"/>
        <w:rPr>
          <w:rFonts w:ascii="ＭＳ ゴシック" w:eastAsia="ＭＳ ゴシック" w:hAnsi="ＭＳ ゴシック"/>
          <w:color w:val="0070C0"/>
          <w:sz w:val="24"/>
          <w:szCs w:val="24"/>
          <w:lang w:eastAsia="zh-TW"/>
        </w:rPr>
      </w:pPr>
      <w:r w:rsidRPr="005E5BCB">
        <w:rPr>
          <w:rStyle w:val="ae"/>
          <w:rFonts w:ascii="ＭＳ ゴシック" w:eastAsia="ＭＳ ゴシック" w:hAnsi="ＭＳ ゴシック"/>
          <w:color w:val="0070C0"/>
          <w:sz w:val="24"/>
          <w:szCs w:val="24"/>
          <w:lang w:eastAsia="zh-TW"/>
        </w:rPr>
        <w:commentReference w:id="4"/>
      </w:r>
    </w:p>
    <w:p w14:paraId="0B69B790" w14:textId="1ADB274D"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lang w:eastAsia="zh-TW"/>
        </w:rPr>
      </w:pPr>
    </w:p>
    <w:p w14:paraId="16FFBFAC" w14:textId="77777777" w:rsidR="005E5BCB" w:rsidRDefault="005E5BCB" w:rsidP="00245758">
      <w:pPr>
        <w:ind w:leftChars="100" w:left="210" w:firstLineChars="100" w:firstLine="240"/>
        <w:jc w:val="left"/>
        <w:rPr>
          <w:rFonts w:ascii="ＭＳ ゴシック" w:eastAsia="ＭＳ ゴシック" w:hAnsi="ＭＳ ゴシック"/>
          <w:sz w:val="24"/>
          <w:szCs w:val="24"/>
          <w:lang w:eastAsia="zh-TW"/>
        </w:rPr>
      </w:pPr>
    </w:p>
    <w:p w14:paraId="0EAF5282" w14:textId="18AAA152" w:rsidR="005E5BCB" w:rsidRDefault="005E5BCB" w:rsidP="00245758">
      <w:pPr>
        <w:ind w:leftChars="100" w:left="210" w:firstLineChars="100" w:firstLine="240"/>
        <w:jc w:val="left"/>
        <w:rPr>
          <w:rFonts w:ascii="ＭＳ ゴシック" w:eastAsia="ＭＳ ゴシック" w:hAnsi="ＭＳ ゴシック"/>
          <w:sz w:val="24"/>
          <w:szCs w:val="24"/>
          <w:lang w:eastAsia="zh-TW"/>
        </w:rPr>
      </w:pPr>
    </w:p>
    <w:p w14:paraId="55214B1D" w14:textId="77777777" w:rsidR="00342182" w:rsidRDefault="00342182" w:rsidP="00A47175">
      <w:pPr>
        <w:spacing w:beforeLines="50" w:before="180"/>
        <w:ind w:left="240" w:hangingChars="100" w:hanging="240"/>
        <w:jc w:val="left"/>
        <w:rPr>
          <w:rFonts w:ascii="ＭＳ ゴシック" w:eastAsia="ＭＳ ゴシック" w:hAnsi="ＭＳ ゴシック"/>
          <w:sz w:val="24"/>
          <w:szCs w:val="24"/>
          <w:lang w:eastAsia="zh-TW"/>
        </w:rPr>
      </w:pPr>
    </w:p>
    <w:p w14:paraId="280124B2" w14:textId="794B8BAC" w:rsidR="00A47175" w:rsidRPr="003B2AC5" w:rsidRDefault="00A47175" w:rsidP="00A47175">
      <w:pPr>
        <w:spacing w:beforeLines="50" w:before="180"/>
        <w:ind w:left="240" w:hangingChars="100" w:hanging="240"/>
        <w:jc w:val="left"/>
        <w:rPr>
          <w:rFonts w:ascii="ＭＳ ゴシック" w:eastAsia="ＭＳ ゴシック" w:hAnsi="ＭＳ ゴシック"/>
          <w:sz w:val="24"/>
          <w:szCs w:val="24"/>
          <w:lang w:eastAsia="zh-TW"/>
        </w:rPr>
      </w:pPr>
      <w:commentRangeStart w:id="5"/>
      <w:r w:rsidRPr="003B2AC5">
        <w:rPr>
          <w:rFonts w:ascii="ＭＳ ゴシック" w:eastAsia="ＭＳ ゴシック" w:hAnsi="ＭＳ ゴシック" w:hint="eastAsia"/>
          <w:sz w:val="24"/>
          <w:szCs w:val="24"/>
          <w:lang w:eastAsia="zh-TW"/>
        </w:rPr>
        <w:t>●事例</w:t>
      </w:r>
    </w:p>
    <w:p w14:paraId="2F167AF6" w14:textId="00885AB1" w:rsidR="005E5BCB" w:rsidRPr="005E5BCB" w:rsidRDefault="00342182" w:rsidP="005E5BCB">
      <w:pPr>
        <w:ind w:firstLineChars="50" w:firstLine="120"/>
        <w:jc w:val="left"/>
        <w:rPr>
          <w:rFonts w:ascii="ＭＳ ゴシック" w:eastAsia="ＭＳ ゴシック" w:hAnsi="ＭＳ ゴシック"/>
          <w:color w:val="0070C0"/>
          <w:sz w:val="24"/>
          <w:szCs w:val="24"/>
          <w:lang w:eastAsia="zh-TW"/>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580BF240" wp14:editId="3C4A5B7C">
                <wp:simplePos x="0" y="0"/>
                <wp:positionH relativeFrom="margin">
                  <wp:posOffset>121920</wp:posOffset>
                </wp:positionH>
                <wp:positionV relativeFrom="paragraph">
                  <wp:posOffset>231775</wp:posOffset>
                </wp:positionV>
                <wp:extent cx="5494020" cy="1524000"/>
                <wp:effectExtent l="0" t="0" r="11430" b="19050"/>
                <wp:wrapNone/>
                <wp:docPr id="1597199006" name="正方形/長方形 1"/>
                <wp:cNvGraphicFramePr/>
                <a:graphic xmlns:a="http://schemas.openxmlformats.org/drawingml/2006/main">
                  <a:graphicData uri="http://schemas.microsoft.com/office/word/2010/wordprocessingShape">
                    <wps:wsp>
                      <wps:cNvSpPr/>
                      <wps:spPr>
                        <a:xfrm>
                          <a:off x="0" y="0"/>
                          <a:ext cx="549402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BF240" id="_x0000_s1029" style="position:absolute;left:0;text-align:left;margin-left:9.6pt;margin-top:18.25pt;width:432.6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" fillcolor="window" strokecolor="windowText" strokeweight="1pt">
                <v:textbo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lang w:eastAsia="zh-TW"/>
        </w:rPr>
        <w:t>（記載例）</w:t>
      </w:r>
    </w:p>
    <w:p w14:paraId="0C7805B0" w14:textId="1A671B20"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lang w:eastAsia="zh-TW"/>
        </w:rPr>
      </w:pPr>
    </w:p>
    <w:p w14:paraId="737EEE00" w14:textId="5F54DA2F"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lang w:eastAsia="zh-TW"/>
        </w:rPr>
      </w:pPr>
    </w:p>
    <w:commentRangeEnd w:id="5"/>
    <w:p w14:paraId="677D77A0" w14:textId="1F98DC42" w:rsidR="005E5BCB" w:rsidRPr="005E5BCB" w:rsidRDefault="00F86BD0" w:rsidP="005E5BCB">
      <w:pPr>
        <w:ind w:leftChars="100" w:left="210" w:firstLineChars="100" w:firstLine="240"/>
        <w:jc w:val="left"/>
        <w:rPr>
          <w:rFonts w:ascii="ＭＳ ゴシック" w:eastAsia="ＭＳ ゴシック" w:hAnsi="ＭＳ ゴシック"/>
          <w:color w:val="0070C0"/>
          <w:sz w:val="24"/>
          <w:szCs w:val="24"/>
          <w:lang w:eastAsia="zh-TW"/>
        </w:rPr>
      </w:pPr>
      <w:r w:rsidRPr="005E5BCB">
        <w:rPr>
          <w:rStyle w:val="ae"/>
          <w:rFonts w:ascii="ＭＳ ゴシック" w:eastAsia="ＭＳ ゴシック" w:hAnsi="ＭＳ ゴシック"/>
          <w:color w:val="0070C0"/>
          <w:sz w:val="24"/>
          <w:szCs w:val="24"/>
          <w:lang w:eastAsia="zh-TW"/>
        </w:rPr>
        <w:commentReference w:id="5"/>
      </w:r>
    </w:p>
    <w:p w14:paraId="442B3EBC" w14:textId="77777777" w:rsidR="005E5BCB" w:rsidRDefault="005E5BCB" w:rsidP="004B08B0">
      <w:pPr>
        <w:jc w:val="left"/>
        <w:rPr>
          <w:rFonts w:ascii="ＭＳ ゴシック" w:eastAsia="ＭＳ ゴシック" w:hAnsi="ＭＳ ゴシック"/>
          <w:sz w:val="24"/>
          <w:szCs w:val="24"/>
          <w:lang w:eastAsia="zh-TW"/>
        </w:rPr>
      </w:pPr>
    </w:p>
    <w:p w14:paraId="0CBA47C0" w14:textId="77777777" w:rsidR="009944EC" w:rsidRDefault="004B08B0" w:rsidP="006902A5">
      <w:pPr>
        <w:spacing w:beforeLines="50" w:before="180" w:line="260" w:lineRule="exact"/>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lastRenderedPageBreak/>
        <w:t xml:space="preserve">　　　　　　　　　　　　　　　　　　　　　　　　　　　　　　　　　　　　</w:t>
      </w:r>
    </w:p>
    <w:p w14:paraId="290C5969" w14:textId="50B00B9C" w:rsidR="00E1133E" w:rsidRDefault="00E1133E" w:rsidP="006902A5">
      <w:pPr>
        <w:spacing w:beforeLines="50" w:before="180" w:line="260" w:lineRule="exact"/>
        <w:jc w:val="left"/>
        <w:rPr>
          <w:rFonts w:ascii="ＭＳ ゴシック" w:eastAsia="ＭＳ ゴシック" w:hAnsi="ＭＳ ゴシック"/>
          <w:sz w:val="24"/>
          <w:szCs w:val="24"/>
          <w:lang w:eastAsia="zh-TW"/>
        </w:rPr>
      </w:pPr>
      <w:commentRangeStart w:id="6"/>
      <w:r>
        <w:rPr>
          <w:rFonts w:ascii="ＭＳ ゴシック" w:eastAsia="ＭＳ ゴシック" w:hAnsi="ＭＳ ゴシック" w:hint="eastAsia"/>
          <w:sz w:val="24"/>
          <w:szCs w:val="24"/>
          <w:lang w:eastAsia="zh-TW"/>
        </w:rPr>
        <w:t>●経済制裁対象者</w:t>
      </w:r>
    </w:p>
    <w:p w14:paraId="5200CB39" w14:textId="31003D04" w:rsidR="00E1133E" w:rsidRDefault="00E1133E" w:rsidP="006902A5">
      <w:pPr>
        <w:spacing w:line="280" w:lineRule="exact"/>
        <w:jc w:val="left"/>
        <w:rPr>
          <w:rFonts w:ascii="ＭＳ ゴシック" w:eastAsia="ＭＳ ゴシック" w:hAnsi="ＭＳ ゴシック"/>
          <w:color w:val="0070C0"/>
          <w:sz w:val="24"/>
          <w:szCs w:val="24"/>
          <w:lang w:eastAsia="zh-TW"/>
        </w:rPr>
      </w:pPr>
      <w:r w:rsidRPr="005E5BCB">
        <w:rPr>
          <w:rFonts w:ascii="ＭＳ ゴシック" w:eastAsia="ＭＳ ゴシック" w:hAnsi="ＭＳ ゴシック" w:hint="eastAsia"/>
          <w:color w:val="0070C0"/>
          <w:sz w:val="24"/>
          <w:szCs w:val="24"/>
          <w:lang w:eastAsia="zh-TW"/>
        </w:rPr>
        <w:t>（記載例）</w:t>
      </w:r>
    </w:p>
    <w:p w14:paraId="71D19976" w14:textId="71318177" w:rsidR="00E1133E" w:rsidRDefault="007247C0" w:rsidP="006902A5">
      <w:pPr>
        <w:spacing w:line="320" w:lineRule="exact"/>
        <w:jc w:val="left"/>
        <w:rPr>
          <w:rFonts w:ascii="ＭＳ ゴシック" w:eastAsia="ＭＳ ゴシック" w:hAnsi="ＭＳ ゴシック"/>
          <w:color w:val="0070C0"/>
          <w:sz w:val="24"/>
          <w:szCs w:val="24"/>
          <w:lang w:eastAsia="zh-TW"/>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89984" behindDoc="0" locked="0" layoutInCell="1" allowOverlap="1" wp14:anchorId="4E64F391" wp14:editId="45286557">
                <wp:simplePos x="0" y="0"/>
                <wp:positionH relativeFrom="margin">
                  <wp:posOffset>109220</wp:posOffset>
                </wp:positionH>
                <wp:positionV relativeFrom="paragraph">
                  <wp:posOffset>6903</wp:posOffset>
                </wp:positionV>
                <wp:extent cx="5530850" cy="2393950"/>
                <wp:effectExtent l="0" t="0" r="12700" b="25400"/>
                <wp:wrapNone/>
                <wp:docPr id="901099093" name="正方形/長方形 1"/>
                <wp:cNvGraphicFramePr/>
                <a:graphic xmlns:a="http://schemas.openxmlformats.org/drawingml/2006/main">
                  <a:graphicData uri="http://schemas.microsoft.com/office/word/2010/wordprocessingShape">
                    <wps:wsp>
                      <wps:cNvSpPr/>
                      <wps:spPr>
                        <a:xfrm>
                          <a:off x="0" y="0"/>
                          <a:ext cx="5530850" cy="239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5"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F391" id="_x0000_s1030" style="position:absolute;margin-left:8.6pt;margin-top:.55pt;width:435.5pt;height:1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" fillcolor="window" strokecolor="windowText" strokeweight="1pt">
                <v:textbo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6"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v:textbox>
                <w10:wrap anchorx="margin"/>
              </v:rect>
            </w:pict>
          </mc:Fallback>
        </mc:AlternateContent>
      </w:r>
    </w:p>
    <w:p w14:paraId="04AB08F2" w14:textId="77777777" w:rsidR="00E1133E" w:rsidRDefault="00E1133E" w:rsidP="006902A5">
      <w:pPr>
        <w:spacing w:line="320" w:lineRule="exact"/>
        <w:jc w:val="left"/>
        <w:rPr>
          <w:rFonts w:ascii="ＭＳ ゴシック" w:eastAsia="ＭＳ ゴシック" w:hAnsi="ＭＳ ゴシック"/>
          <w:color w:val="0070C0"/>
          <w:sz w:val="24"/>
          <w:szCs w:val="24"/>
          <w:lang w:eastAsia="zh-TW"/>
        </w:rPr>
      </w:pPr>
    </w:p>
    <w:p w14:paraId="3B080A26" w14:textId="77777777" w:rsidR="00E1133E" w:rsidRDefault="00E1133E" w:rsidP="006902A5">
      <w:pPr>
        <w:spacing w:line="320" w:lineRule="exact"/>
        <w:jc w:val="left"/>
        <w:rPr>
          <w:rFonts w:ascii="ＭＳ ゴシック" w:eastAsia="ＭＳ ゴシック" w:hAnsi="ＭＳ ゴシック"/>
          <w:color w:val="0070C0"/>
          <w:sz w:val="24"/>
          <w:szCs w:val="24"/>
          <w:lang w:eastAsia="zh-TW"/>
        </w:rPr>
      </w:pPr>
    </w:p>
    <w:p w14:paraId="61EE0B79" w14:textId="77777777" w:rsidR="00AA4929" w:rsidRDefault="00AA4929" w:rsidP="006B16D5">
      <w:pPr>
        <w:spacing w:line="320" w:lineRule="exact"/>
        <w:jc w:val="left"/>
        <w:rPr>
          <w:rFonts w:ascii="ＭＳ ゴシック" w:eastAsia="ＭＳ ゴシック" w:hAnsi="ＭＳ ゴシック"/>
          <w:sz w:val="24"/>
          <w:szCs w:val="24"/>
          <w:lang w:eastAsia="zh-TW"/>
        </w:rPr>
      </w:pPr>
    </w:p>
    <w:p w14:paraId="7E7A557B" w14:textId="77777777" w:rsidR="006B16D5" w:rsidRDefault="006B16D5" w:rsidP="006B16D5">
      <w:pPr>
        <w:spacing w:line="320" w:lineRule="exact"/>
        <w:jc w:val="left"/>
        <w:rPr>
          <w:rFonts w:ascii="ＭＳ ゴシック" w:eastAsia="ＭＳ ゴシック" w:hAnsi="ＭＳ ゴシック"/>
          <w:sz w:val="24"/>
          <w:szCs w:val="24"/>
          <w:lang w:eastAsia="zh-TW"/>
        </w:rPr>
      </w:pPr>
    </w:p>
    <w:p w14:paraId="63F5DFF8" w14:textId="77777777" w:rsidR="006B16D5" w:rsidRDefault="006B16D5" w:rsidP="006B16D5">
      <w:pPr>
        <w:spacing w:line="320" w:lineRule="exact"/>
        <w:jc w:val="left"/>
        <w:rPr>
          <w:rFonts w:ascii="ＭＳ ゴシック" w:eastAsia="ＭＳ ゴシック" w:hAnsi="ＭＳ ゴシック"/>
          <w:sz w:val="24"/>
          <w:szCs w:val="24"/>
          <w:lang w:eastAsia="zh-TW"/>
        </w:rPr>
      </w:pPr>
    </w:p>
    <w:commentRangeEnd w:id="6"/>
    <w:p w14:paraId="1B146FB0" w14:textId="77777777" w:rsidR="006B16D5" w:rsidRDefault="00F86BD0" w:rsidP="006902A5">
      <w:pPr>
        <w:spacing w:line="320" w:lineRule="exact"/>
        <w:jc w:val="left"/>
        <w:rPr>
          <w:rFonts w:ascii="ＭＳ ゴシック" w:eastAsia="ＭＳ ゴシック" w:hAnsi="ＭＳ ゴシック"/>
          <w:sz w:val="24"/>
          <w:szCs w:val="24"/>
          <w:lang w:eastAsia="zh-TW"/>
        </w:rPr>
      </w:pPr>
      <w:r>
        <w:rPr>
          <w:rStyle w:val="ae"/>
          <w:rFonts w:ascii="ＭＳ ゴシック" w:eastAsia="ＭＳ ゴシック" w:hAnsi="ＭＳ ゴシック"/>
          <w:sz w:val="24"/>
          <w:szCs w:val="24"/>
          <w:lang w:eastAsia="zh-TW"/>
        </w:rPr>
        <w:commentReference w:id="6"/>
      </w:r>
    </w:p>
    <w:p w14:paraId="18677FAE" w14:textId="77777777" w:rsidR="007247C0" w:rsidRDefault="007247C0" w:rsidP="006902A5">
      <w:pPr>
        <w:spacing w:line="320" w:lineRule="exact"/>
        <w:jc w:val="left"/>
        <w:rPr>
          <w:rFonts w:ascii="ＭＳ ゴシック" w:eastAsia="ＭＳ ゴシック" w:hAnsi="ＭＳ ゴシック"/>
          <w:sz w:val="24"/>
          <w:szCs w:val="24"/>
          <w:lang w:eastAsia="zh-TW"/>
        </w:rPr>
      </w:pPr>
    </w:p>
    <w:p w14:paraId="7EA5AC80" w14:textId="77777777" w:rsidR="007247C0" w:rsidRDefault="007247C0" w:rsidP="006902A5">
      <w:pPr>
        <w:spacing w:line="320" w:lineRule="exact"/>
        <w:jc w:val="left"/>
        <w:rPr>
          <w:rFonts w:ascii="ＭＳ ゴシック" w:eastAsia="ＭＳ ゴシック" w:hAnsi="ＭＳ ゴシック"/>
          <w:sz w:val="24"/>
          <w:szCs w:val="24"/>
          <w:lang w:eastAsia="zh-TW"/>
        </w:rPr>
      </w:pPr>
    </w:p>
    <w:p w14:paraId="385A1EEC" w14:textId="77777777" w:rsidR="007247C0" w:rsidRDefault="007247C0" w:rsidP="006902A5">
      <w:pPr>
        <w:spacing w:line="320" w:lineRule="exact"/>
        <w:jc w:val="left"/>
        <w:rPr>
          <w:rFonts w:ascii="ＭＳ ゴシック" w:eastAsia="ＭＳ ゴシック" w:hAnsi="ＭＳ ゴシック"/>
          <w:sz w:val="24"/>
          <w:szCs w:val="24"/>
          <w:lang w:eastAsia="zh-TW"/>
        </w:rPr>
      </w:pPr>
    </w:p>
    <w:p w14:paraId="188FD15C" w14:textId="77777777" w:rsidR="007247C0" w:rsidRDefault="007247C0" w:rsidP="006902A5">
      <w:pPr>
        <w:spacing w:line="320" w:lineRule="exact"/>
        <w:jc w:val="left"/>
        <w:rPr>
          <w:rFonts w:ascii="ＭＳ ゴシック" w:eastAsia="ＭＳ ゴシック" w:hAnsi="ＭＳ ゴシック"/>
          <w:sz w:val="24"/>
          <w:szCs w:val="24"/>
          <w:lang w:eastAsia="zh-TW"/>
        </w:rPr>
      </w:pPr>
    </w:p>
    <w:p w14:paraId="4DF5B1CD" w14:textId="77777777" w:rsidR="007247C0" w:rsidRDefault="007247C0" w:rsidP="006902A5">
      <w:pPr>
        <w:spacing w:line="320" w:lineRule="exact"/>
        <w:jc w:val="left"/>
        <w:rPr>
          <w:rFonts w:ascii="ＭＳ ゴシック" w:eastAsia="ＭＳ ゴシック" w:hAnsi="ＭＳ ゴシック"/>
          <w:sz w:val="24"/>
          <w:szCs w:val="24"/>
          <w:lang w:eastAsia="zh-TW"/>
        </w:rPr>
      </w:pPr>
    </w:p>
    <w:p w14:paraId="4252D7DC" w14:textId="4788B0A9" w:rsidR="00A47175" w:rsidRPr="003B2AC5" w:rsidRDefault="00A47175" w:rsidP="006902A5">
      <w:pPr>
        <w:jc w:val="left"/>
        <w:rPr>
          <w:rFonts w:ascii="ＭＳ ゴシック" w:eastAsia="ＭＳ ゴシック" w:hAnsi="ＭＳ ゴシック"/>
          <w:sz w:val="24"/>
          <w:szCs w:val="24"/>
        </w:rPr>
      </w:pPr>
      <w:commentRangeStart w:id="7"/>
      <w:r w:rsidRPr="003B2AC5">
        <w:rPr>
          <w:rFonts w:ascii="ＭＳ ゴシック" w:eastAsia="ＭＳ ゴシック" w:hAnsi="ＭＳ ゴシック" w:hint="eastAsia"/>
          <w:sz w:val="24"/>
          <w:szCs w:val="24"/>
        </w:rPr>
        <w:t>●危険度の評価</w:t>
      </w:r>
    </w:p>
    <w:p w14:paraId="3087C5B9" w14:textId="55989D57" w:rsidR="005E5BCB" w:rsidRDefault="005E5BCB" w:rsidP="005E5BCB">
      <w:pPr>
        <w:spacing w:afterLines="50" w:after="18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5408" behindDoc="0" locked="0" layoutInCell="1" allowOverlap="1" wp14:anchorId="035DFC78" wp14:editId="0057C004">
                <wp:simplePos x="0" y="0"/>
                <wp:positionH relativeFrom="margin">
                  <wp:posOffset>106045</wp:posOffset>
                </wp:positionH>
                <wp:positionV relativeFrom="paragraph">
                  <wp:posOffset>209549</wp:posOffset>
                </wp:positionV>
                <wp:extent cx="5501640" cy="3400425"/>
                <wp:effectExtent l="0" t="0" r="22860" b="28575"/>
                <wp:wrapNone/>
                <wp:docPr id="280634900" name="正方形/長方形 1"/>
                <wp:cNvGraphicFramePr/>
                <a:graphic xmlns:a="http://schemas.openxmlformats.org/drawingml/2006/main">
                  <a:graphicData uri="http://schemas.microsoft.com/office/word/2010/wordprocessingShape">
                    <wps:wsp>
                      <wps:cNvSpPr/>
                      <wps:spPr>
                        <a:xfrm>
                          <a:off x="0" y="0"/>
                          <a:ext cx="5501640" cy="3400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C78" id="_x0000_s1031" style="position:absolute;margin-left:8.35pt;margin-top:16.5pt;width:433.2pt;height:26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" fillcolor="window" strokecolor="windowText" strokeweight="1pt">
                <v:textbo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v:textbox>
                <w10:wrap anchorx="margin"/>
              </v:rect>
            </w:pict>
          </mc:Fallback>
        </mc:AlternateContent>
      </w:r>
      <w:r w:rsidRPr="005E5BCB">
        <w:rPr>
          <w:rFonts w:ascii="ＭＳ ゴシック" w:eastAsia="ＭＳ ゴシック" w:hAnsi="ＭＳ ゴシック" w:hint="eastAsia"/>
          <w:color w:val="0070C0"/>
          <w:sz w:val="24"/>
          <w:szCs w:val="24"/>
        </w:rPr>
        <w:t>（記載例）</w:t>
      </w:r>
    </w:p>
    <w:p w14:paraId="4EB48889"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4F9CC8D"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CE76A35"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commentRangeEnd w:id="7"/>
    <w:p w14:paraId="0C775838" w14:textId="77777777" w:rsidR="005E5BCB" w:rsidRDefault="00F86BD0"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r>
        <w:rPr>
          <w:rStyle w:val="ae"/>
          <w:rFonts w:ascii="ＭＳ ゴシック" w:eastAsia="ＭＳ ゴシック" w:hAnsi="ＭＳ ゴシック"/>
          <w:sz w:val="24"/>
          <w:szCs w:val="24"/>
        </w:rPr>
        <w:commentReference w:id="7"/>
      </w:r>
    </w:p>
    <w:p w14:paraId="230544C7"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6CDE309E"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39F7B213"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536C0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B6B285"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191645C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53B5298"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828F76C"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06BE19F"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2288010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B409AF3"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93211CD"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354E5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58D48E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47F52EC3" w14:textId="77777777" w:rsidR="00142AD1" w:rsidRPr="00021D8B" w:rsidRDefault="00142AD1" w:rsidP="00021D8B">
      <w:pPr>
        <w:jc w:val="left"/>
        <w:rPr>
          <w:rFonts w:ascii="ＭＳ ゴシック" w:eastAsia="ＭＳ ゴシック" w:hAnsi="ＭＳ ゴシック"/>
          <w:sz w:val="24"/>
          <w:szCs w:val="24"/>
        </w:rPr>
      </w:pPr>
    </w:p>
    <w:p w14:paraId="0F3BCE3C" w14:textId="65380C5B" w:rsidR="00142AD1" w:rsidRPr="009A33F8" w:rsidRDefault="00482C64" w:rsidP="009A33F8">
      <w:pPr>
        <w:ind w:left="220" w:hangingChars="100" w:hanging="220"/>
        <w:jc w:val="center"/>
        <w:rPr>
          <w:rFonts w:ascii="ＭＳ ゴシック" w:eastAsia="ＭＳ ゴシック" w:hAnsi="ＭＳ ゴシック"/>
          <w:sz w:val="22"/>
        </w:rPr>
      </w:pPr>
      <w:r>
        <w:rPr>
          <w:rFonts w:ascii="ＭＳ ゴシック" w:eastAsia="ＭＳ ゴシック" w:hAnsi="ＭＳ ゴシック" w:hint="eastAsia"/>
          <w:sz w:val="22"/>
        </w:rPr>
        <w:t>2</w:t>
      </w:r>
    </w:p>
    <w:p w14:paraId="34F30838" w14:textId="6D5CED50" w:rsidR="00B91D4A" w:rsidRPr="003B2AC5" w:rsidRDefault="00B91D4A" w:rsidP="00B91D4A">
      <w:pPr>
        <w:ind w:left="240" w:hangingChars="100" w:hanging="240"/>
        <w:jc w:val="left"/>
        <w:rPr>
          <w:rFonts w:ascii="ＭＳ ゴシック" w:eastAsia="ＭＳ ゴシック" w:hAnsi="ＭＳ ゴシック"/>
          <w:sz w:val="24"/>
          <w:szCs w:val="24"/>
        </w:rPr>
      </w:pPr>
      <w:commentRangeStart w:id="8"/>
      <w:r w:rsidRPr="003B2AC5">
        <w:rPr>
          <w:rFonts w:ascii="ＭＳ ゴシック" w:eastAsia="ＭＳ ゴシック" w:hAnsi="ＭＳ ゴシック" w:hint="eastAsia"/>
          <w:sz w:val="24"/>
          <w:szCs w:val="24"/>
          <w:bdr w:val="single" w:sz="4" w:space="0" w:color="auto"/>
        </w:rPr>
        <w:lastRenderedPageBreak/>
        <w:t>２．当社</w:t>
      </w:r>
      <w:r w:rsidR="00ED1AA8" w:rsidRPr="003B2AC5">
        <w:rPr>
          <w:rFonts w:ascii="ＭＳ ゴシック" w:eastAsia="ＭＳ ゴシック" w:hAnsi="ＭＳ ゴシック" w:hint="eastAsia"/>
          <w:sz w:val="24"/>
          <w:szCs w:val="24"/>
          <w:bdr w:val="single" w:sz="4" w:space="0" w:color="auto"/>
        </w:rPr>
        <w:t>が直面する</w:t>
      </w:r>
      <w:r w:rsidRPr="003B2AC5">
        <w:rPr>
          <w:rFonts w:ascii="ＭＳ ゴシック" w:eastAsia="ＭＳ ゴシック" w:hAnsi="ＭＳ ゴシック" w:hint="eastAsia"/>
          <w:sz w:val="24"/>
          <w:szCs w:val="24"/>
          <w:bdr w:val="single" w:sz="4" w:space="0" w:color="auto"/>
        </w:rPr>
        <w:t>リスク</w:t>
      </w:r>
      <w:r w:rsidR="00ED1AA8" w:rsidRPr="003B2AC5">
        <w:rPr>
          <w:rFonts w:ascii="ＭＳ ゴシック" w:eastAsia="ＭＳ ゴシック" w:hAnsi="ＭＳ ゴシック" w:hint="eastAsia"/>
          <w:sz w:val="24"/>
          <w:szCs w:val="24"/>
          <w:bdr w:val="single" w:sz="4" w:space="0" w:color="auto"/>
        </w:rPr>
        <w:t>の</w:t>
      </w:r>
      <w:r w:rsidR="00E54741" w:rsidRPr="003B2AC5">
        <w:rPr>
          <w:rFonts w:ascii="ＭＳ ゴシック" w:eastAsia="ＭＳ ゴシック" w:hAnsi="ＭＳ ゴシック" w:hint="eastAsia"/>
          <w:sz w:val="24"/>
          <w:szCs w:val="24"/>
          <w:bdr w:val="single" w:sz="4" w:space="0" w:color="auto"/>
        </w:rPr>
        <w:t>特定・分析</w:t>
      </w:r>
      <w:r w:rsidR="00736F26">
        <w:rPr>
          <w:rFonts w:ascii="ＭＳ ゴシック" w:eastAsia="ＭＳ ゴシック" w:hAnsi="ＭＳ ゴシック" w:hint="eastAsia"/>
          <w:sz w:val="24"/>
          <w:szCs w:val="24"/>
          <w:bdr w:val="single" w:sz="4" w:space="0" w:color="auto"/>
        </w:rPr>
        <w:t>・評価</w:t>
      </w:r>
      <w:commentRangeEnd w:id="8"/>
      <w:r w:rsidR="00F86BD0" w:rsidRPr="003B2AC5">
        <w:rPr>
          <w:rStyle w:val="ae"/>
          <w:rFonts w:ascii="ＭＳ ゴシック" w:eastAsia="ＭＳ ゴシック" w:hAnsi="ＭＳ ゴシック"/>
          <w:sz w:val="24"/>
          <w:szCs w:val="24"/>
        </w:rPr>
        <w:commentReference w:id="8"/>
      </w:r>
    </w:p>
    <w:p w14:paraId="48545523" w14:textId="152CAF6A" w:rsidR="00AA4929" w:rsidRPr="00AA4929" w:rsidRDefault="00B12E0E" w:rsidP="006902A5">
      <w:pPr>
        <w:jc w:val="left"/>
        <w:rPr>
          <w:rFonts w:ascii="ＭＳ ゴシック" w:eastAsia="ＭＳ ゴシック" w:hAnsi="ＭＳ ゴシック"/>
          <w:sz w:val="24"/>
          <w:szCs w:val="24"/>
        </w:rPr>
      </w:pPr>
      <w:r w:rsidRPr="006902A5">
        <w:rPr>
          <w:rFonts w:ascii="ＭＳ ゴシック" w:eastAsia="ＭＳ ゴシック" w:hAnsi="ＭＳ ゴシック"/>
          <w:sz w:val="24"/>
          <w:szCs w:val="24"/>
        </w:rPr>
        <w:t>(</w:t>
      </w:r>
      <w:r w:rsidR="00ED1AA8" w:rsidRPr="006902A5">
        <w:rPr>
          <w:rFonts w:ascii="ＭＳ ゴシック" w:eastAsia="ＭＳ ゴシック" w:hAnsi="ＭＳ ゴシック" w:hint="eastAsia"/>
          <w:sz w:val="24"/>
          <w:szCs w:val="24"/>
        </w:rPr>
        <w:t>１</w:t>
      </w:r>
      <w:r w:rsidRPr="006902A5">
        <w:rPr>
          <w:rFonts w:ascii="ＭＳ ゴシック" w:eastAsia="ＭＳ ゴシック" w:hAnsi="ＭＳ ゴシック"/>
          <w:sz w:val="24"/>
          <w:szCs w:val="24"/>
        </w:rPr>
        <w:t>)</w:t>
      </w:r>
      <w:r w:rsidR="004E2235" w:rsidRPr="006902A5">
        <w:rPr>
          <w:rFonts w:ascii="ＭＳ ゴシック" w:eastAsia="ＭＳ ゴシック" w:hAnsi="ＭＳ ゴシック" w:hint="eastAsia"/>
          <w:sz w:val="24"/>
          <w:szCs w:val="24"/>
        </w:rPr>
        <w:t>自らの個別具体的な特性</w:t>
      </w:r>
    </w:p>
    <w:p w14:paraId="6A8F28E1" w14:textId="7795C931" w:rsidR="00B12E0E" w:rsidRDefault="004E2235" w:rsidP="004E2235">
      <w:pPr>
        <w:ind w:firstLineChars="100" w:firstLine="240"/>
        <w:jc w:val="left"/>
        <w:rPr>
          <w:rFonts w:ascii="ＭＳ ゴシック" w:eastAsia="ＭＳ ゴシック" w:hAnsi="ＭＳ ゴシック"/>
          <w:sz w:val="24"/>
          <w:szCs w:val="24"/>
        </w:rPr>
      </w:pPr>
      <w:commentRangeStart w:id="9"/>
      <w:r w:rsidRPr="006902A5">
        <w:rPr>
          <w:rFonts w:ascii="ＭＳ ゴシック" w:eastAsia="ＭＳ ゴシック" w:hAnsi="ＭＳ ゴシック" w:hint="eastAsia"/>
          <w:sz w:val="24"/>
          <w:szCs w:val="24"/>
        </w:rPr>
        <w:t>①</w:t>
      </w:r>
      <w:r w:rsidR="00B12E0E" w:rsidRPr="006902A5">
        <w:rPr>
          <w:rFonts w:ascii="ＭＳ ゴシック" w:eastAsia="ＭＳ ゴシック" w:hAnsi="ＭＳ ゴシック" w:hint="eastAsia"/>
          <w:sz w:val="24"/>
          <w:szCs w:val="24"/>
        </w:rPr>
        <w:t>営業エリアと地域特性</w:t>
      </w:r>
    </w:p>
    <w:p w14:paraId="4EB49490" w14:textId="3181A1A7" w:rsidR="005E5BCB" w:rsidRPr="00142AD1" w:rsidRDefault="005E5BCB" w:rsidP="00142AD1">
      <w:pPr>
        <w:spacing w:afterLines="50" w:after="180"/>
        <w:jc w:val="left"/>
        <w:rPr>
          <w:rFonts w:ascii="ＭＳ ゴシック" w:eastAsia="ＭＳ ゴシック" w:hAnsi="ＭＳ ゴシック"/>
          <w:color w:val="0070C0"/>
          <w:sz w:val="24"/>
          <w:szCs w:val="24"/>
          <w:lang w:eastAsia="zh-TW"/>
        </w:rPr>
      </w:pPr>
      <w:r w:rsidRPr="005E5BCB">
        <w:rPr>
          <w:rFonts w:ascii="ＭＳ ゴシック" w:eastAsia="ＭＳ ゴシック" w:hAnsi="ＭＳ ゴシック" w:hint="eastAsia"/>
          <w:color w:val="0070C0"/>
          <w:sz w:val="24"/>
          <w:szCs w:val="24"/>
          <w:lang w:eastAsia="zh-TW"/>
        </w:rPr>
        <w:t>（記載例）</w:t>
      </w:r>
      <w:commentRangeEnd w:id="9"/>
      <w:r w:rsidR="00E37EC5" w:rsidRPr="005E5BCB">
        <w:rPr>
          <w:rStyle w:val="ae"/>
          <w:rFonts w:ascii="ＭＳ ゴシック" w:eastAsia="ＭＳ ゴシック" w:hAnsi="ＭＳ ゴシック"/>
          <w:noProof/>
          <w:color w:val="0070C0"/>
          <w:sz w:val="24"/>
          <w:szCs w:val="24"/>
        </w:rPr>
        <w:commentReference w:id="9"/>
      </w:r>
      <w:r w:rsidR="00142AD1" w:rsidRPr="005E5BCB">
        <w:rPr>
          <w:rFonts w:ascii="ＭＳ ゴシック" w:eastAsia="ＭＳ ゴシック" w:hAnsi="ＭＳ ゴシック"/>
          <w:noProof/>
          <w:color w:val="0070C0"/>
          <w:sz w:val="24"/>
          <w:szCs w:val="24"/>
        </w:rPr>
        <mc:AlternateContent>
          <mc:Choice Requires="wps">
            <w:drawing>
              <wp:inline distT="0" distB="0" distL="0" distR="0" wp14:anchorId="479530BA" wp14:editId="353BEB5C">
                <wp:extent cx="5501640" cy="2851842"/>
                <wp:effectExtent l="0" t="0" r="22860" b="24765"/>
                <wp:docPr id="1819132398" name="正方形/長方形 1"/>
                <wp:cNvGraphicFramePr/>
                <a:graphic xmlns:a="http://schemas.openxmlformats.org/drawingml/2006/main">
                  <a:graphicData uri="http://schemas.microsoft.com/office/word/2010/wordprocessingShape">
                    <wps:wsp>
                      <wps:cNvSpPr/>
                      <wps:spPr>
                        <a:xfrm>
                          <a:off x="0" y="0"/>
                          <a:ext cx="5501640" cy="28518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530BA" id="正方形/長方形 1" o:spid="_x0000_s1032" style="width:433.2pt;height:22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" fillcolor="window" strokecolor="windowText" strokeweight="1pt">
                <v:textbo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v:textbox>
                <w10:anchorlock/>
              </v:rect>
            </w:pict>
          </mc:Fallback>
        </mc:AlternateContent>
      </w:r>
    </w:p>
    <w:p w14:paraId="35403B26" w14:textId="4D381FB6" w:rsidR="00B12E0E" w:rsidRPr="003B2AC5" w:rsidRDefault="004E2235" w:rsidP="007401FD">
      <w:pPr>
        <w:jc w:val="left"/>
        <w:rPr>
          <w:rFonts w:ascii="ＭＳ ゴシック" w:eastAsia="ＭＳ ゴシック" w:hAnsi="ＭＳ ゴシック"/>
          <w:sz w:val="24"/>
          <w:szCs w:val="24"/>
          <w:lang w:eastAsia="zh-TW"/>
        </w:rPr>
      </w:pPr>
      <w:commentRangeStart w:id="10"/>
      <w:r w:rsidRPr="006902A5">
        <w:rPr>
          <w:rFonts w:ascii="ＭＳ ゴシック" w:eastAsia="ＭＳ ゴシック" w:hAnsi="ＭＳ ゴシック" w:hint="eastAsia"/>
          <w:sz w:val="24"/>
          <w:szCs w:val="24"/>
          <w:lang w:eastAsia="zh-TW"/>
        </w:rPr>
        <w:t>②</w:t>
      </w:r>
      <w:r w:rsidR="00ED1AA8" w:rsidRPr="006902A5">
        <w:rPr>
          <w:rFonts w:ascii="ＭＳ ゴシック" w:eastAsia="ＭＳ ゴシック" w:hAnsi="ＭＳ ゴシック" w:hint="eastAsia"/>
          <w:sz w:val="24"/>
          <w:szCs w:val="24"/>
          <w:lang w:eastAsia="zh-TW"/>
        </w:rPr>
        <w:t>事業環境</w:t>
      </w:r>
    </w:p>
    <w:p w14:paraId="3D4134BB" w14:textId="4F6F06BE" w:rsidR="005E5BCB" w:rsidRDefault="003031BA" w:rsidP="00A93471">
      <w:pPr>
        <w:ind w:left="240" w:hangingChars="100" w:hanging="240"/>
        <w:jc w:val="left"/>
        <w:rPr>
          <w:rFonts w:ascii="ＭＳ ゴシック" w:eastAsia="ＭＳ ゴシック" w:hAnsi="ＭＳ ゴシック"/>
          <w:sz w:val="24"/>
          <w:szCs w:val="24"/>
          <w:lang w:eastAsia="zh-TW"/>
        </w:rPr>
      </w:pPr>
      <w:r w:rsidRPr="003031BA">
        <w:rPr>
          <w:rFonts w:ascii="ＭＳ ゴシック" w:eastAsia="ＭＳ ゴシック" w:hAnsi="ＭＳ ゴシック" w:hint="eastAsia"/>
          <w:color w:val="0070C0"/>
          <w:sz w:val="24"/>
          <w:szCs w:val="24"/>
          <w:lang w:eastAsia="zh-TW"/>
        </w:rPr>
        <w:t>（記載例）</w:t>
      </w:r>
      <w:commentRangeEnd w:id="10"/>
      <w:r w:rsidR="00E37EC5">
        <w:rPr>
          <w:rStyle w:val="ae"/>
          <w:rFonts w:ascii="ＭＳ ゴシック" w:eastAsia="ＭＳ ゴシック" w:hAnsi="ＭＳ ゴシック"/>
          <w:sz w:val="24"/>
          <w:szCs w:val="24"/>
          <w:lang w:eastAsia="zh-TW"/>
        </w:rPr>
        <w:commentReference w:id="10"/>
      </w:r>
    </w:p>
    <w:p w14:paraId="11153BB8" w14:textId="716274DF" w:rsidR="005E5BCB" w:rsidRDefault="00142AD1" w:rsidP="00A93471">
      <w:pPr>
        <w:ind w:left="240" w:hangingChars="100" w:hanging="240"/>
        <w:jc w:val="left"/>
        <w:rPr>
          <w:rFonts w:ascii="ＭＳ ゴシック" w:eastAsia="ＭＳ ゴシック" w:hAnsi="ＭＳ ゴシック"/>
          <w:sz w:val="24"/>
          <w:szCs w:val="24"/>
          <w:lang w:eastAsia="zh-TW"/>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9504" behindDoc="0" locked="0" layoutInCell="1" allowOverlap="1" wp14:anchorId="6654A581" wp14:editId="1131BCEA">
                <wp:simplePos x="0" y="0"/>
                <wp:positionH relativeFrom="margin">
                  <wp:align>left</wp:align>
                </wp:positionH>
                <wp:positionV relativeFrom="paragraph">
                  <wp:posOffset>11348</wp:posOffset>
                </wp:positionV>
                <wp:extent cx="5501640" cy="1471188"/>
                <wp:effectExtent l="0" t="0" r="22860" b="15240"/>
                <wp:wrapNone/>
                <wp:docPr id="2048423467" name="正方形/長方形 1"/>
                <wp:cNvGraphicFramePr/>
                <a:graphic xmlns:a="http://schemas.openxmlformats.org/drawingml/2006/main">
                  <a:graphicData uri="http://schemas.microsoft.com/office/word/2010/wordprocessingShape">
                    <wps:wsp>
                      <wps:cNvSpPr/>
                      <wps:spPr>
                        <a:xfrm>
                          <a:off x="0" y="0"/>
                          <a:ext cx="5501640" cy="1471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A581" id="_x0000_s1033" style="position:absolute;left:0;text-align:left;margin-left:0;margin-top:.9pt;width:433.2pt;height:11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" fillcolor="window" strokecolor="windowText" strokeweight="1pt">
                <v:textbo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v:textbox>
                <w10:wrap anchorx="margin"/>
              </v:rect>
            </w:pict>
          </mc:Fallback>
        </mc:AlternateContent>
      </w:r>
    </w:p>
    <w:p w14:paraId="0DC08352" w14:textId="77777777" w:rsidR="005E5BCB" w:rsidRDefault="005E5BCB" w:rsidP="00A93471">
      <w:pPr>
        <w:ind w:left="240" w:hangingChars="100" w:hanging="240"/>
        <w:jc w:val="left"/>
        <w:rPr>
          <w:rFonts w:ascii="ＭＳ ゴシック" w:eastAsia="ＭＳ ゴシック" w:hAnsi="ＭＳ ゴシック"/>
          <w:sz w:val="24"/>
          <w:szCs w:val="24"/>
          <w:lang w:eastAsia="zh-TW"/>
        </w:rPr>
      </w:pPr>
    </w:p>
    <w:p w14:paraId="50C51B53" w14:textId="77777777" w:rsidR="005E5BCB" w:rsidRDefault="005E5BCB" w:rsidP="00A93471">
      <w:pPr>
        <w:ind w:left="240" w:hangingChars="100" w:hanging="240"/>
        <w:jc w:val="left"/>
        <w:rPr>
          <w:rFonts w:ascii="ＭＳ ゴシック" w:eastAsia="ＭＳ ゴシック" w:hAnsi="ＭＳ ゴシック"/>
          <w:sz w:val="24"/>
          <w:szCs w:val="24"/>
          <w:lang w:eastAsia="zh-TW"/>
        </w:rPr>
      </w:pPr>
    </w:p>
    <w:p w14:paraId="126EAED8" w14:textId="77777777" w:rsidR="006B16D5" w:rsidRDefault="006B16D5" w:rsidP="00A93471">
      <w:pPr>
        <w:ind w:left="240" w:hangingChars="100" w:hanging="240"/>
        <w:jc w:val="left"/>
        <w:rPr>
          <w:rFonts w:ascii="ＭＳ ゴシック" w:eastAsia="ＭＳ ゴシック" w:hAnsi="ＭＳ ゴシック"/>
          <w:sz w:val="24"/>
          <w:szCs w:val="24"/>
          <w:lang w:eastAsia="zh-TW"/>
        </w:rPr>
      </w:pPr>
    </w:p>
    <w:p w14:paraId="401F8F06" w14:textId="77777777" w:rsidR="006B16D5" w:rsidRDefault="006B16D5" w:rsidP="00A93471">
      <w:pPr>
        <w:ind w:left="240" w:hangingChars="100" w:hanging="240"/>
        <w:jc w:val="left"/>
        <w:rPr>
          <w:rFonts w:ascii="ＭＳ ゴシック" w:eastAsia="ＭＳ ゴシック" w:hAnsi="ＭＳ ゴシック"/>
          <w:sz w:val="24"/>
          <w:szCs w:val="24"/>
          <w:lang w:eastAsia="zh-TW"/>
        </w:rPr>
      </w:pPr>
    </w:p>
    <w:p w14:paraId="048BDF7C" w14:textId="77777777" w:rsidR="00A56689" w:rsidRDefault="00A56689" w:rsidP="006902A5">
      <w:pPr>
        <w:jc w:val="left"/>
        <w:rPr>
          <w:rFonts w:ascii="ＭＳ ゴシック" w:eastAsia="ＭＳ ゴシック" w:hAnsi="ＭＳ ゴシック"/>
          <w:sz w:val="24"/>
          <w:szCs w:val="24"/>
          <w:lang w:eastAsia="zh-TW"/>
        </w:rPr>
      </w:pPr>
    </w:p>
    <w:p w14:paraId="0D36A48F" w14:textId="77777777" w:rsidR="00021D8B" w:rsidRDefault="00021D8B" w:rsidP="006902A5">
      <w:pPr>
        <w:jc w:val="left"/>
        <w:rPr>
          <w:rFonts w:ascii="ＭＳ ゴシック" w:eastAsia="ＭＳ ゴシック" w:hAnsi="ＭＳ ゴシック"/>
          <w:sz w:val="24"/>
          <w:szCs w:val="24"/>
          <w:lang w:eastAsia="zh-TW"/>
        </w:rPr>
      </w:pPr>
    </w:p>
    <w:p w14:paraId="3365F36A" w14:textId="0B2372D0" w:rsidR="00FF19B9" w:rsidRPr="003B2AC5" w:rsidRDefault="00FF19B9" w:rsidP="006902A5">
      <w:pPr>
        <w:jc w:val="left"/>
        <w:rPr>
          <w:rFonts w:ascii="ＭＳ ゴシック" w:eastAsia="ＭＳ ゴシック" w:hAnsi="ＭＳ ゴシック"/>
          <w:sz w:val="24"/>
          <w:szCs w:val="24"/>
        </w:rPr>
      </w:pPr>
      <w:commentRangeStart w:id="11"/>
      <w:r w:rsidRPr="006902A5">
        <w:rPr>
          <w:rFonts w:ascii="ＭＳ ゴシック" w:eastAsia="ＭＳ ゴシック" w:hAnsi="ＭＳ ゴシック" w:hint="eastAsia"/>
          <w:sz w:val="24"/>
          <w:szCs w:val="24"/>
        </w:rPr>
        <w:t>（２）疑わしい取引の届出の分析結果</w:t>
      </w:r>
    </w:p>
    <w:p w14:paraId="2550F58A" w14:textId="63AB8336" w:rsidR="00A37556" w:rsidRPr="002E3E92" w:rsidRDefault="00FF19B9" w:rsidP="002E3E92">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当社が行った</w:t>
      </w:r>
      <w:r w:rsidR="007B5E95" w:rsidRPr="003B2AC5">
        <w:rPr>
          <w:rFonts w:ascii="ＭＳ ゴシック" w:eastAsia="ＭＳ ゴシック" w:hAnsi="ＭＳ ゴシック" w:hint="eastAsia"/>
          <w:sz w:val="24"/>
          <w:szCs w:val="24"/>
        </w:rPr>
        <w:t>直近５年間の</w:t>
      </w:r>
      <w:r w:rsidRPr="003B2AC5">
        <w:rPr>
          <w:rFonts w:ascii="ＭＳ ゴシック" w:eastAsia="ＭＳ ゴシック" w:hAnsi="ＭＳ ゴシック" w:hint="eastAsia"/>
          <w:sz w:val="24"/>
          <w:szCs w:val="24"/>
        </w:rPr>
        <w:t>疑わしい取引の届出は■件であり、届出の理由</w:t>
      </w:r>
      <w:r w:rsidR="007B5E95" w:rsidRPr="003B2AC5">
        <w:rPr>
          <w:rFonts w:ascii="ＭＳ ゴシック" w:eastAsia="ＭＳ ゴシック" w:hAnsi="ＭＳ ゴシック" w:hint="eastAsia"/>
          <w:sz w:val="24"/>
          <w:szCs w:val="24"/>
        </w:rPr>
        <w:t>及び届出対象の特徴は以下表のとおり</w:t>
      </w:r>
      <w:r w:rsidRPr="003B2AC5">
        <w:rPr>
          <w:rFonts w:ascii="ＭＳ ゴシック" w:eastAsia="ＭＳ ゴシック" w:hAnsi="ＭＳ ゴシック" w:hint="eastAsia"/>
          <w:sz w:val="24"/>
          <w:szCs w:val="24"/>
        </w:rPr>
        <w:t>。</w:t>
      </w:r>
    </w:p>
    <w:p w14:paraId="6F31DCDE" w14:textId="7E117192" w:rsidR="008A245C" w:rsidRPr="003B2AC5" w:rsidRDefault="008A245C" w:rsidP="008A245C">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 xml:space="preserve"> </w:t>
      </w:r>
      <w:r w:rsidRPr="003031BA">
        <w:rPr>
          <w:rFonts w:ascii="ＭＳ ゴシック" w:eastAsia="ＭＳ ゴシック" w:hAnsi="ＭＳ ゴシック" w:hint="eastAsia"/>
          <w:color w:val="0070C0"/>
          <w:sz w:val="24"/>
          <w:szCs w:val="24"/>
        </w:rPr>
        <w:t>（記載例）</w:t>
      </w:r>
      <w:commentRangeEnd w:id="11"/>
      <w:r w:rsidR="00E37EC5" w:rsidRPr="006902A5">
        <w:rPr>
          <w:rStyle w:val="ae"/>
          <w:rFonts w:ascii="ＭＳ ゴシック" w:eastAsia="ＭＳ ゴシック" w:hAnsi="ＭＳ ゴシック" w:hint="eastAsia"/>
          <w:color w:val="0070C0"/>
        </w:rPr>
        <w:commentReference w:id="11"/>
      </w:r>
      <w:r w:rsidR="00361019" w:rsidRPr="006902A5">
        <w:rPr>
          <w:rFonts w:ascii="ＭＳ ゴシック" w:eastAsia="ＭＳ ゴシック" w:hAnsi="ＭＳ ゴシック" w:hint="eastAsia"/>
          <w:color w:val="0070C0"/>
          <w:sz w:val="18"/>
          <w:szCs w:val="18"/>
        </w:rPr>
        <w:t>※青字は会社の実態に合わせて記載</w:t>
      </w:r>
    </w:p>
    <w:tbl>
      <w:tblPr>
        <w:tblStyle w:val="ab"/>
        <w:tblW w:w="9214" w:type="dxa"/>
        <w:tblInd w:w="137" w:type="dxa"/>
        <w:tblLook w:val="04A0" w:firstRow="1" w:lastRow="0" w:firstColumn="1" w:lastColumn="0" w:noHBand="0" w:noVBand="1"/>
      </w:tblPr>
      <w:tblGrid>
        <w:gridCol w:w="1482"/>
        <w:gridCol w:w="1070"/>
        <w:gridCol w:w="1701"/>
        <w:gridCol w:w="1134"/>
        <w:gridCol w:w="1842"/>
        <w:gridCol w:w="1985"/>
      </w:tblGrid>
      <w:tr w:rsidR="007B5E95" w:rsidRPr="003B2AC5" w14:paraId="685D7E24" w14:textId="77777777" w:rsidTr="00E951B3">
        <w:tc>
          <w:tcPr>
            <w:tcW w:w="1482" w:type="dxa"/>
            <w:shd w:val="clear" w:color="auto" w:fill="DEEAF6" w:themeFill="accent1" w:themeFillTint="33"/>
          </w:tcPr>
          <w:p w14:paraId="64EFF80E" w14:textId="77777777" w:rsidR="007B5E95" w:rsidRPr="003B2AC5" w:rsidRDefault="007B5E95" w:rsidP="007B5E95">
            <w:pPr>
              <w:jc w:val="center"/>
              <w:rPr>
                <w:rFonts w:ascii="ＭＳ ゴシック" w:eastAsia="ＭＳ ゴシック" w:hAnsi="ＭＳ ゴシック"/>
                <w:b/>
                <w:bCs/>
                <w:szCs w:val="21"/>
              </w:rPr>
            </w:pPr>
          </w:p>
        </w:tc>
        <w:tc>
          <w:tcPr>
            <w:tcW w:w="1070" w:type="dxa"/>
            <w:shd w:val="clear" w:color="auto" w:fill="DEEAF6" w:themeFill="accent1" w:themeFillTint="33"/>
            <w:vAlign w:val="center"/>
          </w:tcPr>
          <w:p w14:paraId="62EE9B1A" w14:textId="2C2365F5" w:rsidR="00E951B3" w:rsidRPr="003B2AC5" w:rsidRDefault="002118A2" w:rsidP="002118A2">
            <w:pP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3</w:t>
            </w:r>
            <w:r w:rsidRPr="003B2AC5">
              <w:rPr>
                <w:rFonts w:ascii="ＭＳ ゴシック" w:eastAsia="ＭＳ ゴシック" w:hAnsi="ＭＳ ゴシック" w:hint="eastAsia"/>
                <w:b/>
                <w:bCs/>
                <w:szCs w:val="21"/>
              </w:rPr>
              <w:t>年</w:t>
            </w:r>
          </w:p>
        </w:tc>
        <w:tc>
          <w:tcPr>
            <w:tcW w:w="1701" w:type="dxa"/>
            <w:shd w:val="clear" w:color="auto" w:fill="DEEAF6" w:themeFill="accent1" w:themeFillTint="33"/>
            <w:vAlign w:val="center"/>
          </w:tcPr>
          <w:p w14:paraId="76C12DFA" w14:textId="00291E94"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4</w:t>
            </w:r>
            <w:r w:rsidRPr="003B2AC5">
              <w:rPr>
                <w:rFonts w:ascii="ＭＳ ゴシック" w:eastAsia="ＭＳ ゴシック" w:hAnsi="ＭＳ ゴシック" w:hint="eastAsia"/>
                <w:b/>
                <w:bCs/>
                <w:szCs w:val="21"/>
              </w:rPr>
              <w:t>年</w:t>
            </w:r>
          </w:p>
        </w:tc>
        <w:tc>
          <w:tcPr>
            <w:tcW w:w="1134" w:type="dxa"/>
            <w:shd w:val="clear" w:color="auto" w:fill="DEEAF6" w:themeFill="accent1" w:themeFillTint="33"/>
            <w:vAlign w:val="center"/>
          </w:tcPr>
          <w:p w14:paraId="6C0DC17C" w14:textId="4486BC27"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5</w:t>
            </w:r>
            <w:r w:rsidRPr="003B2AC5">
              <w:rPr>
                <w:rFonts w:ascii="ＭＳ ゴシック" w:eastAsia="ＭＳ ゴシック" w:hAnsi="ＭＳ ゴシック" w:hint="eastAsia"/>
                <w:b/>
                <w:bCs/>
                <w:szCs w:val="21"/>
              </w:rPr>
              <w:t>年</w:t>
            </w:r>
          </w:p>
        </w:tc>
        <w:tc>
          <w:tcPr>
            <w:tcW w:w="1842" w:type="dxa"/>
            <w:shd w:val="clear" w:color="auto" w:fill="DEEAF6" w:themeFill="accent1" w:themeFillTint="33"/>
            <w:vAlign w:val="center"/>
          </w:tcPr>
          <w:p w14:paraId="66C4A103" w14:textId="7FECFA55"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6</w:t>
            </w:r>
            <w:r w:rsidRPr="003B2AC5">
              <w:rPr>
                <w:rFonts w:ascii="ＭＳ ゴシック" w:eastAsia="ＭＳ ゴシック" w:hAnsi="ＭＳ ゴシック" w:hint="eastAsia"/>
                <w:b/>
                <w:bCs/>
                <w:szCs w:val="21"/>
              </w:rPr>
              <w:t>年</w:t>
            </w:r>
          </w:p>
        </w:tc>
        <w:tc>
          <w:tcPr>
            <w:tcW w:w="1985" w:type="dxa"/>
            <w:shd w:val="clear" w:color="auto" w:fill="DEEAF6" w:themeFill="accent1" w:themeFillTint="33"/>
            <w:vAlign w:val="center"/>
          </w:tcPr>
          <w:p w14:paraId="2061F0BE" w14:textId="414C991F"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7</w:t>
            </w:r>
            <w:r w:rsidRPr="003B2AC5">
              <w:rPr>
                <w:rFonts w:ascii="ＭＳ ゴシック" w:eastAsia="ＭＳ ゴシック" w:hAnsi="ＭＳ ゴシック" w:hint="eastAsia"/>
                <w:b/>
                <w:bCs/>
                <w:szCs w:val="21"/>
              </w:rPr>
              <w:t>年</w:t>
            </w:r>
          </w:p>
        </w:tc>
      </w:tr>
      <w:tr w:rsidR="007B1C81" w:rsidRPr="003B2AC5" w14:paraId="765923D5" w14:textId="77777777" w:rsidTr="00E951B3">
        <w:tc>
          <w:tcPr>
            <w:tcW w:w="1482" w:type="dxa"/>
            <w:shd w:val="clear" w:color="auto" w:fill="DEEAF6" w:themeFill="accent1" w:themeFillTint="33"/>
          </w:tcPr>
          <w:p w14:paraId="55424252" w14:textId="58A4D8B8" w:rsidR="007B1C81" w:rsidRPr="003B2AC5" w:rsidRDefault="007B1C81" w:rsidP="007B1C81">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届出件数(計</w:t>
            </w:r>
            <w:r w:rsidRPr="003B2AC5">
              <w:rPr>
                <w:rFonts w:ascii="ＭＳ ゴシック" w:eastAsia="ＭＳ ゴシック" w:hAnsi="ＭＳ ゴシック"/>
                <w:b/>
                <w:bCs/>
                <w:szCs w:val="21"/>
              </w:rPr>
              <w:t>)</w:t>
            </w:r>
          </w:p>
        </w:tc>
        <w:tc>
          <w:tcPr>
            <w:tcW w:w="1070" w:type="dxa"/>
            <w:shd w:val="clear" w:color="auto" w:fill="DEEAF6" w:themeFill="accent1" w:themeFillTint="33"/>
            <w:vAlign w:val="center"/>
          </w:tcPr>
          <w:p w14:paraId="69F73754" w14:textId="18035536"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701" w:type="dxa"/>
            <w:shd w:val="clear" w:color="auto" w:fill="DEEAF6" w:themeFill="accent1" w:themeFillTint="33"/>
            <w:vAlign w:val="center"/>
          </w:tcPr>
          <w:p w14:paraId="4C126ECD" w14:textId="329B190C"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1</w:t>
            </w:r>
          </w:p>
        </w:tc>
        <w:tc>
          <w:tcPr>
            <w:tcW w:w="1134" w:type="dxa"/>
            <w:shd w:val="clear" w:color="auto" w:fill="DEEAF6" w:themeFill="accent1" w:themeFillTint="33"/>
            <w:vAlign w:val="center"/>
          </w:tcPr>
          <w:p w14:paraId="7A318DC7" w14:textId="42FF47D0"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842" w:type="dxa"/>
            <w:shd w:val="clear" w:color="auto" w:fill="DEEAF6" w:themeFill="accent1" w:themeFillTint="33"/>
            <w:vAlign w:val="center"/>
          </w:tcPr>
          <w:p w14:paraId="5A190D4B" w14:textId="7B2FDC26" w:rsidR="007B1C81" w:rsidRPr="006902A5" w:rsidRDefault="00C927B5"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2</w:t>
            </w:r>
          </w:p>
        </w:tc>
        <w:tc>
          <w:tcPr>
            <w:tcW w:w="1985" w:type="dxa"/>
            <w:shd w:val="clear" w:color="auto" w:fill="DEEAF6" w:themeFill="accent1" w:themeFillTint="33"/>
            <w:vAlign w:val="center"/>
          </w:tcPr>
          <w:p w14:paraId="0E1FD5C8" w14:textId="031CB296"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4</w:t>
            </w:r>
          </w:p>
        </w:tc>
      </w:tr>
      <w:tr w:rsidR="007B1C81" w:rsidRPr="003B2AC5" w14:paraId="25FE1619" w14:textId="77777777" w:rsidTr="006902A5">
        <w:trPr>
          <w:trHeight w:val="1060"/>
        </w:trPr>
        <w:tc>
          <w:tcPr>
            <w:tcW w:w="1482" w:type="dxa"/>
            <w:vAlign w:val="center"/>
          </w:tcPr>
          <w:p w14:paraId="315DB08C" w14:textId="77777777" w:rsidR="00361019"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商品サービス</w:t>
            </w:r>
          </w:p>
          <w:p w14:paraId="1DFFCA40" w14:textId="6A496C65" w:rsidR="00361019" w:rsidRPr="003B2AC5" w:rsidRDefault="00361019" w:rsidP="007B1C81">
            <w:pPr>
              <w:rPr>
                <w:rFonts w:ascii="ＭＳ ゴシック" w:eastAsia="ＭＳ ゴシック" w:hAnsi="ＭＳ ゴシック"/>
                <w:szCs w:val="21"/>
              </w:rPr>
            </w:pPr>
            <w:r>
              <w:rPr>
                <w:rFonts w:ascii="ＭＳ ゴシック" w:eastAsia="ＭＳ ゴシック" w:hAnsi="ＭＳ ゴシック" w:hint="eastAsia"/>
                <w:szCs w:val="21"/>
              </w:rPr>
              <w:t>取引形態</w:t>
            </w:r>
          </w:p>
        </w:tc>
        <w:tc>
          <w:tcPr>
            <w:tcW w:w="1070" w:type="dxa"/>
            <w:vAlign w:val="center"/>
          </w:tcPr>
          <w:p w14:paraId="65BD121A" w14:textId="1E78252B"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216C6649" w14:textId="031C492C"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A06843" w:rsidRPr="00E951B3">
              <w:rPr>
                <w:rFonts w:ascii="ＭＳ ゴシック" w:eastAsia="ＭＳ ゴシック" w:hAnsi="ＭＳ ゴシック" w:hint="eastAsia"/>
                <w:color w:val="0070C0"/>
                <w:sz w:val="20"/>
                <w:szCs w:val="20"/>
              </w:rPr>
              <w:t>(</w:t>
            </w:r>
            <w:r w:rsidR="00A06843" w:rsidRPr="00E951B3">
              <w:rPr>
                <w:rFonts w:ascii="ＭＳ ゴシック" w:eastAsia="ＭＳ ゴシック" w:hAnsi="ＭＳ ゴシック"/>
                <w:color w:val="0070C0"/>
                <w:sz w:val="20"/>
                <w:szCs w:val="20"/>
              </w:rPr>
              <w:t>1)</w:t>
            </w:r>
          </w:p>
        </w:tc>
        <w:tc>
          <w:tcPr>
            <w:tcW w:w="1134" w:type="dxa"/>
            <w:vAlign w:val="center"/>
          </w:tcPr>
          <w:p w14:paraId="569CB524" w14:textId="06118D43"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0442775" w14:textId="77777777" w:rsidR="009F7C7A" w:rsidRPr="00E951B3" w:rsidRDefault="00357C44"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4DE0FE0" w14:textId="0C4BCF5F"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媒介・非対面(1)</w:t>
            </w:r>
          </w:p>
        </w:tc>
        <w:tc>
          <w:tcPr>
            <w:tcW w:w="1985" w:type="dxa"/>
          </w:tcPr>
          <w:p w14:paraId="07BAB7A4" w14:textId="11E680A1"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2</w:t>
            </w:r>
            <w:r w:rsidR="007B1C81" w:rsidRPr="00E951B3">
              <w:rPr>
                <w:rFonts w:ascii="ＭＳ ゴシック" w:eastAsia="ＭＳ ゴシック" w:hAnsi="ＭＳ ゴシック"/>
                <w:color w:val="0070C0"/>
                <w:sz w:val="20"/>
                <w:szCs w:val="20"/>
              </w:rPr>
              <w:t>)</w:t>
            </w:r>
          </w:p>
          <w:p w14:paraId="061EFD8E" w14:textId="77777777" w:rsidR="00EF43B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代理</w:t>
            </w:r>
            <w:r w:rsidR="009F7C7A" w:rsidRPr="00E951B3">
              <w:rPr>
                <w:rFonts w:ascii="ＭＳ ゴシック" w:eastAsia="ＭＳ ゴシック" w:hAnsi="ＭＳ ゴシック" w:hint="eastAsia"/>
                <w:color w:val="0070C0"/>
                <w:sz w:val="20"/>
                <w:szCs w:val="20"/>
              </w:rPr>
              <w:t>・対面</w:t>
            </w:r>
            <w:r w:rsidR="00EF43B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1)</w:t>
            </w:r>
          </w:p>
          <w:p w14:paraId="6613F07F" w14:textId="7081E0ED" w:rsidR="009F7C7A" w:rsidRPr="00E951B3" w:rsidRDefault="009F7C7A"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売買・非対面(1)</w:t>
            </w:r>
          </w:p>
        </w:tc>
      </w:tr>
      <w:tr w:rsidR="007B1C81" w:rsidRPr="003B2AC5" w14:paraId="5095323B" w14:textId="77777777" w:rsidTr="006902A5">
        <w:trPr>
          <w:trHeight w:val="1348"/>
        </w:trPr>
        <w:tc>
          <w:tcPr>
            <w:tcW w:w="1482" w:type="dxa"/>
            <w:vAlign w:val="center"/>
          </w:tcPr>
          <w:p w14:paraId="5E37E19A" w14:textId="582DF272"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顧客属性</w:t>
            </w:r>
          </w:p>
        </w:tc>
        <w:tc>
          <w:tcPr>
            <w:tcW w:w="1070" w:type="dxa"/>
            <w:vAlign w:val="center"/>
          </w:tcPr>
          <w:p w14:paraId="1FA28E62" w14:textId="22FADD28"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3A3CFC26" w14:textId="539465F1" w:rsidR="00A93471" w:rsidRPr="00E951B3" w:rsidRDefault="00A8204E"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反社会的勢力</w:t>
            </w:r>
            <w:r w:rsidR="00A93471" w:rsidRPr="00E951B3">
              <w:rPr>
                <w:rFonts w:ascii="ＭＳ ゴシック" w:eastAsia="ＭＳ ゴシック" w:hAnsi="ＭＳ ゴシック" w:hint="eastAsia"/>
                <w:color w:val="0070C0"/>
                <w:sz w:val="20"/>
                <w:szCs w:val="20"/>
              </w:rPr>
              <w:t>(1)</w:t>
            </w:r>
          </w:p>
        </w:tc>
        <w:tc>
          <w:tcPr>
            <w:tcW w:w="1134" w:type="dxa"/>
            <w:vAlign w:val="center"/>
          </w:tcPr>
          <w:p w14:paraId="50A220A2" w14:textId="4880B516"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1B31A0B1" w14:textId="77777777" w:rsidR="007B1C81" w:rsidRPr="00E951B3" w:rsidRDefault="007B1C81"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学生(</w:t>
            </w:r>
            <w:r w:rsidRPr="00E951B3">
              <w:rPr>
                <w:rFonts w:ascii="ＭＳ ゴシック" w:eastAsia="ＭＳ ゴシック" w:hAnsi="ＭＳ ゴシック"/>
                <w:color w:val="0070C0"/>
                <w:sz w:val="20"/>
                <w:szCs w:val="20"/>
              </w:rPr>
              <w:t>1)</w:t>
            </w:r>
          </w:p>
          <w:p w14:paraId="76CAD717" w14:textId="5678AEDC" w:rsidR="00350512" w:rsidRPr="00E951B3" w:rsidRDefault="001B1907"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外国企業</w:t>
            </w:r>
            <w:r w:rsidR="00350512" w:rsidRPr="00E951B3">
              <w:rPr>
                <w:rFonts w:ascii="ＭＳ ゴシック" w:eastAsia="ＭＳ ゴシック" w:hAnsi="ＭＳ ゴシック" w:hint="eastAsia"/>
                <w:color w:val="0070C0"/>
                <w:sz w:val="20"/>
                <w:szCs w:val="20"/>
              </w:rPr>
              <w:t>(1)</w:t>
            </w:r>
          </w:p>
        </w:tc>
        <w:tc>
          <w:tcPr>
            <w:tcW w:w="1985" w:type="dxa"/>
          </w:tcPr>
          <w:p w14:paraId="4DC95FBF" w14:textId="6ED919BE" w:rsidR="001B1907" w:rsidRPr="00E951B3" w:rsidRDefault="001B1907" w:rsidP="007B1C81">
            <w:pPr>
              <w:jc w:val="left"/>
              <w:rPr>
                <w:rFonts w:ascii="ＭＳ ゴシック" w:eastAsia="ＭＳ ゴシック" w:hAnsi="ＭＳ ゴシック"/>
                <w:color w:val="0070C0"/>
                <w:sz w:val="20"/>
                <w:szCs w:val="20"/>
                <w:lang w:eastAsia="zh-TW"/>
              </w:rPr>
            </w:pPr>
            <w:r w:rsidRPr="00E951B3">
              <w:rPr>
                <w:rFonts w:ascii="ＭＳ ゴシック" w:eastAsia="ＭＳ ゴシック" w:hAnsi="ＭＳ ゴシック" w:hint="eastAsia"/>
                <w:color w:val="0070C0"/>
                <w:sz w:val="20"/>
                <w:szCs w:val="20"/>
                <w:lang w:eastAsia="zh-TW"/>
              </w:rPr>
              <w:t>給与所得者</w:t>
            </w:r>
            <w:r w:rsidR="007B1C81" w:rsidRPr="00E951B3">
              <w:rPr>
                <w:rFonts w:ascii="ＭＳ ゴシック" w:eastAsia="ＭＳ ゴシック" w:hAnsi="ＭＳ ゴシック" w:hint="eastAsia"/>
                <w:color w:val="0070C0"/>
                <w:sz w:val="20"/>
                <w:szCs w:val="20"/>
                <w:lang w:eastAsia="zh-TW"/>
              </w:rPr>
              <w:t>（</w:t>
            </w:r>
            <w:r w:rsidR="007B2616" w:rsidRPr="00E951B3">
              <w:rPr>
                <w:rFonts w:ascii="ＭＳ ゴシック" w:eastAsia="ＭＳ ゴシック" w:hAnsi="ＭＳ ゴシック" w:hint="eastAsia"/>
                <w:color w:val="0070C0"/>
                <w:sz w:val="20"/>
                <w:szCs w:val="20"/>
                <w:lang w:eastAsia="zh-TW"/>
              </w:rPr>
              <w:t>1</w:t>
            </w:r>
            <w:r w:rsidR="007B1C81" w:rsidRPr="00E951B3">
              <w:rPr>
                <w:rFonts w:ascii="ＭＳ ゴシック" w:eastAsia="ＭＳ ゴシック" w:hAnsi="ＭＳ ゴシック"/>
                <w:color w:val="0070C0"/>
                <w:sz w:val="20"/>
                <w:szCs w:val="20"/>
                <w:lang w:eastAsia="zh-TW"/>
              </w:rPr>
              <w:t>）</w:t>
            </w:r>
          </w:p>
          <w:p w14:paraId="5A6E943E" w14:textId="503CF680" w:rsidR="00265005" w:rsidRPr="00E951B3" w:rsidRDefault="007B2616" w:rsidP="007B1C81">
            <w:pPr>
              <w:jc w:val="left"/>
              <w:rPr>
                <w:rFonts w:ascii="ＭＳ ゴシック" w:eastAsia="ＭＳ ゴシック" w:hAnsi="ＭＳ ゴシック"/>
                <w:color w:val="0070C0"/>
                <w:sz w:val="20"/>
                <w:szCs w:val="20"/>
                <w:lang w:eastAsia="zh-TW"/>
              </w:rPr>
            </w:pPr>
            <w:r w:rsidRPr="00E951B3">
              <w:rPr>
                <w:rFonts w:ascii="ＭＳ ゴシック" w:eastAsia="ＭＳ ゴシック" w:hAnsi="ＭＳ ゴシック" w:hint="eastAsia"/>
                <w:color w:val="0070C0"/>
                <w:sz w:val="20"/>
                <w:szCs w:val="20"/>
                <w:lang w:eastAsia="zh-TW"/>
              </w:rPr>
              <w:t>年金受給者</w:t>
            </w:r>
            <w:r w:rsidR="00265005" w:rsidRPr="00E951B3">
              <w:rPr>
                <w:rFonts w:ascii="ＭＳ ゴシック" w:eastAsia="ＭＳ ゴシック" w:hAnsi="ＭＳ ゴシック" w:hint="eastAsia"/>
                <w:color w:val="0070C0"/>
                <w:sz w:val="20"/>
                <w:szCs w:val="20"/>
                <w:lang w:eastAsia="zh-TW"/>
              </w:rPr>
              <w:t>(1)</w:t>
            </w:r>
          </w:p>
          <w:p w14:paraId="37F1B7AE" w14:textId="5AED1F6E" w:rsidR="007B1C81" w:rsidRPr="00E951B3" w:rsidRDefault="002650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自営業</w:t>
            </w:r>
            <w:r w:rsidR="001B1907" w:rsidRPr="00E951B3">
              <w:rPr>
                <w:rFonts w:ascii="ＭＳ ゴシック" w:eastAsia="ＭＳ ゴシック" w:hAnsi="ＭＳ ゴシック" w:hint="eastAsia"/>
                <w:color w:val="0070C0"/>
                <w:sz w:val="20"/>
                <w:szCs w:val="20"/>
              </w:rPr>
              <w:t>者</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EAA914D" w14:textId="2AB1F2D9" w:rsidR="007B2616" w:rsidRPr="00482C64" w:rsidRDefault="00265005" w:rsidP="00482C64">
            <w:pPr>
              <w:ind w:left="200" w:hangingChars="100" w:hanging="200"/>
              <w:jc w:val="center"/>
              <w:rPr>
                <w:rFonts w:ascii="ＭＳ ゴシック" w:eastAsia="ＭＳ ゴシック" w:hAnsi="ＭＳ ゴシック"/>
                <w:sz w:val="22"/>
              </w:rPr>
            </w:pPr>
            <w:r w:rsidRPr="00E951B3">
              <w:rPr>
                <w:rFonts w:ascii="ＭＳ ゴシック" w:eastAsia="ＭＳ ゴシック" w:hAnsi="ＭＳ ゴシック" w:hint="eastAsia"/>
                <w:color w:val="0070C0"/>
                <w:sz w:val="20"/>
                <w:szCs w:val="20"/>
              </w:rPr>
              <w:t>外国PEPs</w:t>
            </w:r>
            <w:r w:rsidR="007B2616" w:rsidRPr="00E951B3">
              <w:rPr>
                <w:rFonts w:ascii="ＭＳ ゴシック" w:eastAsia="ＭＳ ゴシック" w:hAnsi="ＭＳ ゴシック" w:hint="eastAsia"/>
                <w:color w:val="0070C0"/>
                <w:sz w:val="20"/>
                <w:szCs w:val="20"/>
              </w:rPr>
              <w:t>(1)</w:t>
            </w:r>
            <w:r w:rsidR="00021D8B">
              <w:rPr>
                <w:rFonts w:ascii="ＭＳ ゴシック" w:eastAsia="ＭＳ ゴシック" w:hAnsi="ＭＳ ゴシック" w:hint="eastAsia"/>
                <w:color w:val="0070C0"/>
                <w:sz w:val="20"/>
                <w:szCs w:val="20"/>
              </w:rPr>
              <w:t xml:space="preserve">　　</w:t>
            </w:r>
            <w:r w:rsidR="00EC50D8">
              <w:rPr>
                <w:rFonts w:ascii="ＭＳ ゴシック" w:eastAsia="ＭＳ ゴシック" w:hAnsi="ＭＳ ゴシック" w:hint="eastAsia"/>
                <w:color w:val="0070C0"/>
                <w:sz w:val="20"/>
                <w:szCs w:val="20"/>
              </w:rPr>
              <w:t xml:space="preserve"> </w:t>
            </w:r>
            <w:r w:rsidR="00482C64">
              <w:rPr>
                <w:rFonts w:ascii="ＭＳ ゴシック" w:eastAsia="ＭＳ ゴシック" w:hAnsi="ＭＳ ゴシック" w:hint="eastAsia"/>
                <w:sz w:val="22"/>
              </w:rPr>
              <w:t>3</w:t>
            </w:r>
          </w:p>
        </w:tc>
      </w:tr>
      <w:tr w:rsidR="007B1C81" w:rsidRPr="003B2AC5" w14:paraId="17032EFF" w14:textId="77777777" w:rsidTr="006902A5">
        <w:trPr>
          <w:trHeight w:val="1064"/>
        </w:trPr>
        <w:tc>
          <w:tcPr>
            <w:tcW w:w="1482" w:type="dxa"/>
            <w:vAlign w:val="center"/>
          </w:tcPr>
          <w:p w14:paraId="7C59FAC7" w14:textId="7C725EF8"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lastRenderedPageBreak/>
              <w:t>国・地域</w:t>
            </w:r>
          </w:p>
        </w:tc>
        <w:tc>
          <w:tcPr>
            <w:tcW w:w="1070" w:type="dxa"/>
            <w:vAlign w:val="center"/>
          </w:tcPr>
          <w:p w14:paraId="73AA022B" w14:textId="262D6CDE"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5C223111" w14:textId="03111A82"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586445"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6C14659" w14:textId="64E356D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DA4B56D" w14:textId="77777777"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日本(1)</w:t>
            </w:r>
          </w:p>
          <w:p w14:paraId="5FB490C2" w14:textId="0B6C1D1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Ａ国</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tc>
        <w:tc>
          <w:tcPr>
            <w:tcW w:w="1985" w:type="dxa"/>
          </w:tcPr>
          <w:p w14:paraId="1E6D817A" w14:textId="1EEC6CE0"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7B1C81" w:rsidRPr="00E951B3">
              <w:rPr>
                <w:rFonts w:ascii="ＭＳ ゴシック" w:eastAsia="ＭＳ ゴシック" w:hAnsi="ＭＳ ゴシック" w:hint="eastAsia"/>
                <w:color w:val="0070C0"/>
                <w:sz w:val="20"/>
                <w:szCs w:val="20"/>
              </w:rPr>
              <w:t>（</w:t>
            </w:r>
            <w:r w:rsidRPr="00E951B3">
              <w:rPr>
                <w:rFonts w:ascii="ＭＳ ゴシック" w:eastAsia="ＭＳ ゴシック" w:hAnsi="ＭＳ ゴシック" w:hint="eastAsia"/>
                <w:color w:val="0070C0"/>
                <w:sz w:val="20"/>
                <w:szCs w:val="20"/>
              </w:rPr>
              <w:t>2</w:t>
            </w:r>
            <w:r w:rsidR="007B1C81" w:rsidRPr="00E951B3">
              <w:rPr>
                <w:rFonts w:ascii="ＭＳ ゴシック" w:eastAsia="ＭＳ ゴシック" w:hAnsi="ＭＳ ゴシック"/>
                <w:color w:val="0070C0"/>
                <w:sz w:val="20"/>
                <w:szCs w:val="20"/>
              </w:rPr>
              <w:t>）</w:t>
            </w:r>
          </w:p>
          <w:p w14:paraId="412801B7" w14:textId="413D13AF" w:rsidR="007B1C81"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Ｂ</w:t>
            </w:r>
            <w:r w:rsidR="007B2616" w:rsidRPr="00E951B3">
              <w:rPr>
                <w:rFonts w:ascii="ＭＳ ゴシック" w:eastAsia="ＭＳ ゴシック" w:hAnsi="ＭＳ ゴシック" w:hint="eastAsia"/>
                <w:color w:val="0070C0"/>
                <w:sz w:val="20"/>
                <w:szCs w:val="20"/>
              </w:rPr>
              <w:t>国</w:t>
            </w:r>
            <w:r w:rsidR="007B1C81" w:rsidRPr="00E951B3">
              <w:rPr>
                <w:rFonts w:ascii="ＭＳ ゴシック" w:eastAsia="ＭＳ ゴシック" w:hAnsi="ＭＳ ゴシック" w:hint="eastAsia"/>
                <w:color w:val="0070C0"/>
                <w:sz w:val="20"/>
                <w:szCs w:val="20"/>
              </w:rPr>
              <w:t>(</w:t>
            </w:r>
            <w:r w:rsidR="007B2616"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2D2246CF" w14:textId="6DF4C6CE" w:rsidR="007B2616"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Ｃ</w:t>
            </w:r>
            <w:r w:rsidR="00844105" w:rsidRPr="00E951B3">
              <w:rPr>
                <w:rFonts w:ascii="ＭＳ ゴシック" w:eastAsia="ＭＳ ゴシック" w:hAnsi="ＭＳ ゴシック" w:hint="eastAsia"/>
                <w:color w:val="0070C0"/>
                <w:sz w:val="20"/>
                <w:szCs w:val="20"/>
              </w:rPr>
              <w:t>国</w:t>
            </w:r>
            <w:r w:rsidR="007B2616" w:rsidRPr="00E951B3">
              <w:rPr>
                <w:rFonts w:ascii="ＭＳ ゴシック" w:eastAsia="ＭＳ ゴシック" w:hAnsi="ＭＳ ゴシック" w:hint="eastAsia"/>
                <w:color w:val="0070C0"/>
                <w:sz w:val="20"/>
                <w:szCs w:val="20"/>
              </w:rPr>
              <w:t>(1)</w:t>
            </w:r>
          </w:p>
        </w:tc>
      </w:tr>
      <w:tr w:rsidR="007B1C81" w:rsidRPr="003B2AC5" w14:paraId="4F18D608" w14:textId="77777777" w:rsidTr="006902A5">
        <w:trPr>
          <w:trHeight w:val="1480"/>
        </w:trPr>
        <w:tc>
          <w:tcPr>
            <w:tcW w:w="1482" w:type="dxa"/>
            <w:vAlign w:val="center"/>
          </w:tcPr>
          <w:p w14:paraId="397BB235" w14:textId="38EFD110"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届出理由</w:t>
            </w:r>
          </w:p>
        </w:tc>
        <w:tc>
          <w:tcPr>
            <w:tcW w:w="1070" w:type="dxa"/>
            <w:vAlign w:val="center"/>
          </w:tcPr>
          <w:p w14:paraId="59707FA8" w14:textId="7E03541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4BDE3928" w14:textId="294496AB"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5-19</w:t>
            </w:r>
            <w:r w:rsidR="00350512" w:rsidRPr="00E951B3">
              <w:rPr>
                <w:rFonts w:ascii="ＭＳ ゴシック" w:eastAsia="ＭＳ ゴシック" w:hAnsi="ＭＳ ゴシック" w:hint="eastAsia"/>
                <w:color w:val="0070C0"/>
                <w:sz w:val="20"/>
                <w:szCs w:val="20"/>
              </w:rPr>
              <w:t>暴力団等</w:t>
            </w:r>
            <w:r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743874E" w14:textId="20093380"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3114BE47" w14:textId="7777777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1-1</w:t>
            </w:r>
            <w:r w:rsidR="00A719A9" w:rsidRPr="00E951B3">
              <w:rPr>
                <w:rFonts w:ascii="ＭＳ ゴシック" w:eastAsia="ＭＳ ゴシック" w:hAnsi="ＭＳ ゴシック" w:hint="eastAsia"/>
                <w:color w:val="0070C0"/>
                <w:sz w:val="20"/>
                <w:szCs w:val="20"/>
              </w:rPr>
              <w:t>多</w:t>
            </w:r>
            <w:r w:rsidR="007B1C81" w:rsidRPr="00E951B3">
              <w:rPr>
                <w:rFonts w:ascii="ＭＳ ゴシック" w:eastAsia="ＭＳ ゴシック" w:hAnsi="ＭＳ ゴシック" w:hint="eastAsia"/>
                <w:color w:val="0070C0"/>
                <w:sz w:val="20"/>
                <w:szCs w:val="20"/>
              </w:rPr>
              <w:t>額</w:t>
            </w:r>
            <w:r w:rsidR="00A719A9" w:rsidRPr="00E951B3">
              <w:rPr>
                <w:rFonts w:ascii="ＭＳ ゴシック" w:eastAsia="ＭＳ ゴシック" w:hAnsi="ＭＳ ゴシック" w:hint="eastAsia"/>
                <w:color w:val="0070C0"/>
                <w:sz w:val="20"/>
                <w:szCs w:val="20"/>
              </w:rPr>
              <w:t>現金</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64AA71A8" w14:textId="0DFCB27D"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2-</w:t>
            </w:r>
            <w:r w:rsidR="00CF40CE" w:rsidRPr="00E951B3">
              <w:rPr>
                <w:rFonts w:ascii="ＭＳ ゴシック" w:eastAsia="ＭＳ ゴシック" w:hAnsi="ＭＳ ゴシック" w:hint="eastAsia"/>
                <w:color w:val="0070C0"/>
                <w:sz w:val="20"/>
                <w:szCs w:val="20"/>
              </w:rPr>
              <w:t>6</w:t>
            </w:r>
            <w:r w:rsidRPr="00E951B3">
              <w:rPr>
                <w:rFonts w:ascii="ＭＳ ゴシック" w:eastAsia="ＭＳ ゴシック" w:hAnsi="ＭＳ ゴシック" w:hint="eastAsia"/>
                <w:color w:val="0070C0"/>
                <w:sz w:val="20"/>
                <w:szCs w:val="20"/>
              </w:rPr>
              <w:t xml:space="preserve"> </w:t>
            </w:r>
            <w:r w:rsidR="001B1907" w:rsidRPr="00E951B3">
              <w:rPr>
                <w:rFonts w:ascii="ＭＳ ゴシック" w:eastAsia="ＭＳ ゴシック" w:hAnsi="ＭＳ ゴシック" w:hint="eastAsia"/>
                <w:color w:val="0070C0"/>
                <w:sz w:val="20"/>
                <w:szCs w:val="20"/>
              </w:rPr>
              <w:t>実体のない法人</w:t>
            </w:r>
            <w:r w:rsidRPr="00E951B3">
              <w:rPr>
                <w:rFonts w:ascii="ＭＳ ゴシック" w:eastAsia="ＭＳ ゴシック" w:hAnsi="ＭＳ ゴシック" w:hint="eastAsia"/>
                <w:color w:val="0070C0"/>
                <w:sz w:val="20"/>
                <w:szCs w:val="20"/>
              </w:rPr>
              <w:t>(1)</w:t>
            </w:r>
          </w:p>
        </w:tc>
        <w:tc>
          <w:tcPr>
            <w:tcW w:w="1985" w:type="dxa"/>
          </w:tcPr>
          <w:p w14:paraId="12A6D51A" w14:textId="072C8C50" w:rsidR="001B1907" w:rsidRPr="00E951B3" w:rsidRDefault="001B1907" w:rsidP="007B1C81">
            <w:pPr>
              <w:jc w:val="left"/>
              <w:rPr>
                <w:rFonts w:ascii="ＭＳ ゴシック" w:eastAsia="ＭＳ ゴシック" w:hAnsi="ＭＳ ゴシック"/>
                <w:color w:val="0070C0"/>
                <w:sz w:val="20"/>
                <w:szCs w:val="20"/>
                <w:lang w:eastAsia="zh-TW"/>
              </w:rPr>
            </w:pPr>
            <w:r w:rsidRPr="00E951B3">
              <w:rPr>
                <w:rFonts w:ascii="ＭＳ ゴシック" w:eastAsia="ＭＳ ゴシック" w:hAnsi="ＭＳ ゴシック" w:hint="eastAsia"/>
                <w:color w:val="0070C0"/>
                <w:sz w:val="20"/>
                <w:szCs w:val="20"/>
                <w:lang w:eastAsia="zh-TW"/>
              </w:rPr>
              <w:t>5-15収入不相応(1)</w:t>
            </w:r>
          </w:p>
          <w:p w14:paraId="068A3E11" w14:textId="7386BA52" w:rsidR="008268EC" w:rsidRPr="00E951B3" w:rsidRDefault="00844105" w:rsidP="007B1C81">
            <w:pPr>
              <w:jc w:val="left"/>
              <w:rPr>
                <w:rFonts w:ascii="ＭＳ ゴシック" w:eastAsia="ＭＳ ゴシック" w:hAnsi="ＭＳ ゴシック"/>
                <w:color w:val="0070C0"/>
                <w:sz w:val="20"/>
                <w:szCs w:val="20"/>
                <w:lang w:eastAsia="zh-TW"/>
              </w:rPr>
            </w:pPr>
            <w:r w:rsidRPr="00E951B3">
              <w:rPr>
                <w:rFonts w:ascii="ＭＳ ゴシック" w:eastAsia="ＭＳ ゴシック" w:hAnsi="ＭＳ ゴシック" w:hint="eastAsia"/>
                <w:color w:val="0070C0"/>
                <w:sz w:val="20"/>
                <w:szCs w:val="20"/>
                <w:lang w:eastAsia="zh-TW"/>
              </w:rPr>
              <w:t>1-1</w:t>
            </w:r>
            <w:r w:rsidR="00265005" w:rsidRPr="00E951B3">
              <w:rPr>
                <w:rFonts w:ascii="ＭＳ ゴシック" w:eastAsia="ＭＳ ゴシック" w:hAnsi="ＭＳ ゴシック" w:hint="eastAsia"/>
                <w:color w:val="0070C0"/>
                <w:sz w:val="20"/>
                <w:szCs w:val="20"/>
                <w:lang w:eastAsia="zh-TW"/>
              </w:rPr>
              <w:t>多額現金</w:t>
            </w:r>
            <w:r w:rsidR="007B1C81" w:rsidRPr="00E951B3">
              <w:rPr>
                <w:rFonts w:ascii="ＭＳ ゴシック" w:eastAsia="ＭＳ ゴシック" w:hAnsi="ＭＳ ゴシック" w:hint="eastAsia"/>
                <w:color w:val="0070C0"/>
                <w:sz w:val="20"/>
                <w:szCs w:val="20"/>
                <w:lang w:eastAsia="zh-TW"/>
              </w:rPr>
              <w:t>(</w:t>
            </w:r>
            <w:r w:rsidR="00265005" w:rsidRPr="00E951B3">
              <w:rPr>
                <w:rFonts w:ascii="ＭＳ ゴシック" w:eastAsia="ＭＳ ゴシック" w:hAnsi="ＭＳ ゴシック" w:hint="eastAsia"/>
                <w:color w:val="0070C0"/>
                <w:sz w:val="20"/>
                <w:szCs w:val="20"/>
                <w:lang w:eastAsia="zh-TW"/>
              </w:rPr>
              <w:t>1</w:t>
            </w:r>
            <w:r w:rsidR="007B1C81" w:rsidRPr="00E951B3">
              <w:rPr>
                <w:rFonts w:ascii="ＭＳ ゴシック" w:eastAsia="ＭＳ ゴシック" w:hAnsi="ＭＳ ゴシック"/>
                <w:color w:val="0070C0"/>
                <w:sz w:val="20"/>
                <w:szCs w:val="20"/>
                <w:lang w:eastAsia="zh-TW"/>
              </w:rPr>
              <w:t>)</w:t>
            </w:r>
          </w:p>
          <w:p w14:paraId="4AD7522A" w14:textId="77777777" w:rsidR="00E951B3" w:rsidRDefault="001B1907" w:rsidP="007B1C81">
            <w:pPr>
              <w:jc w:val="left"/>
              <w:rPr>
                <w:rFonts w:ascii="ＭＳ ゴシック" w:eastAsia="ＭＳ ゴシック" w:hAnsi="ＭＳ ゴシック"/>
                <w:color w:val="0070C0"/>
                <w:sz w:val="20"/>
                <w:szCs w:val="20"/>
                <w:lang w:eastAsia="zh-TW"/>
              </w:rPr>
            </w:pPr>
            <w:r w:rsidRPr="00E951B3">
              <w:rPr>
                <w:rFonts w:ascii="ＭＳ ゴシック" w:eastAsia="ＭＳ ゴシック" w:hAnsi="ＭＳ ゴシック" w:hint="eastAsia"/>
                <w:color w:val="0070C0"/>
                <w:sz w:val="20"/>
                <w:szCs w:val="20"/>
                <w:lang w:eastAsia="zh-TW"/>
              </w:rPr>
              <w:t>2-3架空名義</w:t>
            </w:r>
            <w:r w:rsidR="007B1C81" w:rsidRPr="00E951B3">
              <w:rPr>
                <w:rFonts w:ascii="ＭＳ ゴシック" w:eastAsia="ＭＳ ゴシック" w:hAnsi="ＭＳ ゴシック" w:hint="eastAsia"/>
                <w:color w:val="0070C0"/>
                <w:sz w:val="20"/>
                <w:szCs w:val="20"/>
                <w:lang w:eastAsia="zh-TW"/>
              </w:rPr>
              <w:t>(</w:t>
            </w:r>
            <w:r w:rsidR="007B1C81" w:rsidRPr="00E951B3">
              <w:rPr>
                <w:rFonts w:ascii="ＭＳ ゴシック" w:eastAsia="ＭＳ ゴシック" w:hAnsi="ＭＳ ゴシック"/>
                <w:color w:val="0070C0"/>
                <w:sz w:val="20"/>
                <w:szCs w:val="20"/>
                <w:lang w:eastAsia="zh-TW"/>
              </w:rPr>
              <w:t>1)</w:t>
            </w:r>
          </w:p>
          <w:p w14:paraId="79D72E51" w14:textId="2F0E18BA" w:rsidR="007B2616" w:rsidRPr="00E951B3" w:rsidRDefault="008441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5その他</w:t>
            </w:r>
            <w:r w:rsidR="007B2616" w:rsidRPr="00E951B3">
              <w:rPr>
                <w:rFonts w:ascii="ＭＳ ゴシック" w:eastAsia="ＭＳ ゴシック" w:hAnsi="ＭＳ ゴシック" w:hint="eastAsia"/>
                <w:color w:val="0070C0"/>
                <w:sz w:val="20"/>
                <w:szCs w:val="20"/>
              </w:rPr>
              <w:t>(1)</w:t>
            </w:r>
          </w:p>
        </w:tc>
      </w:tr>
    </w:tbl>
    <w:p w14:paraId="3C5AF92A" w14:textId="77777777" w:rsidR="00BF01B9" w:rsidRDefault="00BF01B9" w:rsidP="00FF19B9">
      <w:pPr>
        <w:ind w:leftChars="100" w:left="210" w:firstLineChars="100" w:firstLine="240"/>
        <w:jc w:val="left"/>
        <w:rPr>
          <w:rFonts w:ascii="ＭＳ ゴシック" w:eastAsia="ＭＳ ゴシック" w:hAnsi="ＭＳ ゴシック"/>
          <w:sz w:val="24"/>
          <w:szCs w:val="24"/>
        </w:rPr>
      </w:pPr>
    </w:p>
    <w:p w14:paraId="7C29F88B" w14:textId="469BDF6A" w:rsidR="00B12E0E" w:rsidRPr="00361019" w:rsidRDefault="004E2235" w:rsidP="004E2235">
      <w:pPr>
        <w:ind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３</w:t>
      </w:r>
      <w:r w:rsidRPr="00361019">
        <w:rPr>
          <w:rFonts w:ascii="ＭＳ ゴシック" w:eastAsia="ＭＳ ゴシック" w:hAnsi="ＭＳ ゴシック" w:hint="eastAsia"/>
          <w:sz w:val="24"/>
          <w:szCs w:val="24"/>
        </w:rPr>
        <w:t>）</w:t>
      </w:r>
      <w:r w:rsidR="00E54741" w:rsidRPr="00361019">
        <w:rPr>
          <w:rFonts w:ascii="ＭＳ ゴシック" w:eastAsia="ＭＳ ゴシック" w:hAnsi="ＭＳ ゴシック" w:hint="eastAsia"/>
          <w:sz w:val="24"/>
          <w:szCs w:val="24"/>
        </w:rPr>
        <w:t>上記を踏まえた</w:t>
      </w:r>
      <w:r w:rsidRPr="006902A5">
        <w:rPr>
          <w:rFonts w:ascii="ＭＳ ゴシック" w:eastAsia="ＭＳ ゴシック" w:hAnsi="ＭＳ ゴシック" w:hint="eastAsia"/>
          <w:sz w:val="24"/>
          <w:szCs w:val="24"/>
        </w:rPr>
        <w:t>リスクの評価</w:t>
      </w:r>
    </w:p>
    <w:p w14:paraId="0767902C" w14:textId="64D6D094" w:rsidR="004036B0" w:rsidRPr="00361019" w:rsidRDefault="00B12E0E" w:rsidP="007E6ED1">
      <w:pPr>
        <w:spacing w:afterLines="50" w:after="180"/>
        <w:ind w:leftChars="200" w:left="42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 xml:space="preserve">　</w:t>
      </w:r>
      <w:r w:rsidR="00FF19B9" w:rsidRPr="00361019">
        <w:rPr>
          <w:rFonts w:ascii="ＭＳ ゴシック" w:eastAsia="ＭＳ ゴシック" w:hAnsi="ＭＳ ゴシック" w:hint="eastAsia"/>
          <w:sz w:val="24"/>
          <w:szCs w:val="24"/>
        </w:rPr>
        <w:t>上記「１.国のリスク評価結果等」</w:t>
      </w:r>
      <w:r w:rsidR="00532751"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「２.（１）自らの個別具体的な特性」</w:t>
      </w:r>
      <w:r w:rsidR="00E54741"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「２．（２）疑わしい取引の届出の分析結果」</w:t>
      </w:r>
      <w:r w:rsidR="00E54741" w:rsidRPr="00361019">
        <w:rPr>
          <w:rFonts w:ascii="ＭＳ ゴシック" w:eastAsia="ＭＳ ゴシック" w:hAnsi="ＭＳ ゴシック" w:hint="eastAsia"/>
          <w:sz w:val="24"/>
          <w:szCs w:val="24"/>
        </w:rPr>
        <w:t>、</w:t>
      </w:r>
      <w:r w:rsidR="00A73FE8" w:rsidRPr="006902A5">
        <w:rPr>
          <w:rFonts w:ascii="ＭＳ ゴシック" w:eastAsia="ＭＳ ゴシック" w:hAnsi="ＭＳ ゴシック" w:hint="eastAsia"/>
          <w:sz w:val="24"/>
          <w:szCs w:val="24"/>
        </w:rPr>
        <w:t>取引量（金額、取引件数等）、影響の発生率（有形無形の損失が発生する可能性の程度）、影響度（想定される有形無形の損失の大小等）等</w:t>
      </w:r>
      <w:r w:rsidR="00FF19B9" w:rsidRPr="006902A5">
        <w:rPr>
          <w:rFonts w:ascii="ＭＳ ゴシック" w:eastAsia="ＭＳ ゴシック" w:hAnsi="ＭＳ ゴシック" w:hint="eastAsia"/>
          <w:sz w:val="24"/>
          <w:szCs w:val="24"/>
        </w:rPr>
        <w:t>を踏まえ</w:t>
      </w:r>
      <w:r w:rsidR="00FF19B9"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商品サービス、顧客属性、取引形態及び国・地域について、</w:t>
      </w:r>
      <w:r w:rsidR="007E6ED1" w:rsidRPr="00361019">
        <w:rPr>
          <w:rFonts w:ascii="ＭＳ ゴシック" w:eastAsia="ＭＳ ゴシック" w:hAnsi="ＭＳ ゴシック" w:hint="eastAsia"/>
          <w:sz w:val="24"/>
          <w:szCs w:val="24"/>
        </w:rPr>
        <w:t>リスクが</w:t>
      </w:r>
      <w:r w:rsidR="00CB1306" w:rsidRPr="00361019">
        <w:rPr>
          <w:rFonts w:ascii="ＭＳ ゴシック" w:eastAsia="ＭＳ ゴシック" w:hAnsi="ＭＳ ゴシック" w:hint="eastAsia"/>
          <w:sz w:val="24"/>
          <w:szCs w:val="24"/>
        </w:rPr>
        <w:t>高</w:t>
      </w:r>
      <w:r w:rsidR="007E6ED1" w:rsidRPr="00361019">
        <w:rPr>
          <w:rFonts w:ascii="ＭＳ ゴシック" w:eastAsia="ＭＳ ゴシック" w:hAnsi="ＭＳ ゴシック" w:hint="eastAsia"/>
          <w:sz w:val="24"/>
          <w:szCs w:val="24"/>
        </w:rPr>
        <w:t>い</w:t>
      </w:r>
      <w:r w:rsidR="000843EE" w:rsidRPr="00361019">
        <w:rPr>
          <w:rFonts w:ascii="ＭＳ ゴシック" w:eastAsia="ＭＳ ゴシック" w:hAnsi="ＭＳ ゴシック" w:hint="eastAsia"/>
          <w:sz w:val="24"/>
          <w:szCs w:val="24"/>
        </w:rPr>
        <w:t>類型はそれぞれ以下のとおり。</w:t>
      </w:r>
    </w:p>
    <w:p w14:paraId="49342587" w14:textId="373BFCFF" w:rsidR="00EF7F4F" w:rsidRPr="00361019" w:rsidRDefault="00361019" w:rsidP="00361019">
      <w:pPr>
        <w:pStyle w:val="ad"/>
        <w:numPr>
          <w:ilvl w:val="0"/>
          <w:numId w:val="5"/>
        </w:numPr>
        <w:spacing w:beforeLines="50" w:before="180"/>
        <w:ind w:leftChars="0"/>
        <w:jc w:val="left"/>
        <w:rPr>
          <w:rFonts w:ascii="ＭＳ ゴシック" w:eastAsia="ＭＳ ゴシック" w:hAnsi="ＭＳ ゴシック"/>
          <w:sz w:val="24"/>
          <w:szCs w:val="24"/>
        </w:rPr>
      </w:pPr>
      <w:commentRangeStart w:id="12"/>
      <w:r w:rsidRPr="006902A5">
        <w:rPr>
          <w:rFonts w:ascii="ＭＳ ゴシック" w:eastAsia="ＭＳ ゴシック" w:hAnsi="ＭＳ ゴシック" w:hint="eastAsia"/>
          <w:sz w:val="24"/>
          <w:szCs w:val="24"/>
        </w:rPr>
        <w:t>サービス、取引形態</w:t>
      </w:r>
      <w:r w:rsidRPr="00361019">
        <w:rPr>
          <w:rFonts w:ascii="ＭＳ ゴシック" w:eastAsia="ＭＳ ゴシック" w:hAnsi="ＭＳ ゴシック" w:hint="eastAsia"/>
          <w:sz w:val="24"/>
          <w:szCs w:val="24"/>
        </w:rPr>
        <w:t>に関するリスク評価</w:t>
      </w:r>
      <w:r w:rsidR="00593765">
        <w:rPr>
          <w:rFonts w:ascii="ＭＳ ゴシック" w:eastAsia="ＭＳ ゴシック" w:hAnsi="ＭＳ ゴシック" w:hint="eastAsia"/>
          <w:sz w:val="24"/>
          <w:szCs w:val="24"/>
        </w:rPr>
        <w:t>【</w:t>
      </w:r>
      <w:r w:rsidR="00540543" w:rsidRPr="00361019">
        <w:rPr>
          <w:rFonts w:ascii="ＭＳ ゴシック" w:eastAsia="ＭＳ ゴシック" w:hAnsi="ＭＳ ゴシック" w:hint="eastAsia"/>
          <w:sz w:val="24"/>
          <w:szCs w:val="24"/>
        </w:rPr>
        <w:t>リスク評価総括表</w:t>
      </w:r>
      <w:r w:rsidR="00A40A33" w:rsidRPr="00361019">
        <w:rPr>
          <w:rFonts w:ascii="ＭＳ ゴシック" w:eastAsia="ＭＳ ゴシック" w:hAnsi="ＭＳ ゴシック" w:hint="eastAsia"/>
          <w:sz w:val="24"/>
          <w:szCs w:val="24"/>
        </w:rPr>
        <w:t>①</w:t>
      </w:r>
      <w:r w:rsidR="00540543" w:rsidRPr="00361019">
        <w:rPr>
          <w:rFonts w:ascii="ＭＳ ゴシック" w:eastAsia="ＭＳ ゴシック" w:hAnsi="ＭＳ ゴシック" w:hint="eastAsia"/>
          <w:sz w:val="24"/>
          <w:szCs w:val="24"/>
        </w:rPr>
        <w:t>参照</w:t>
      </w:r>
      <w:r w:rsidR="00593765">
        <w:rPr>
          <w:rFonts w:ascii="ＭＳ ゴシック" w:eastAsia="ＭＳ ゴシック" w:hAnsi="ＭＳ ゴシック" w:hint="eastAsia"/>
          <w:sz w:val="24"/>
          <w:szCs w:val="24"/>
        </w:rPr>
        <w:t>】</w:t>
      </w:r>
    </w:p>
    <w:p w14:paraId="0A264DAD" w14:textId="31CF8C98" w:rsidR="003031BA" w:rsidRPr="00B57CC2" w:rsidRDefault="00B57CC2" w:rsidP="00B57CC2">
      <w:pPr>
        <w:ind w:left="660"/>
        <w:jc w:val="left"/>
        <w:rPr>
          <w:rFonts w:ascii="ＭＳ ゴシック" w:eastAsia="ＭＳ ゴシック" w:hAnsi="ＭＳ ゴシック"/>
          <w:color w:val="0070C0"/>
          <w:sz w:val="24"/>
          <w:szCs w:val="24"/>
        </w:rPr>
      </w:pPr>
      <w:r w:rsidRPr="00B57CC2">
        <w:rPr>
          <w:noProof/>
          <w:color w:val="0070C0"/>
        </w:rPr>
        <mc:AlternateContent>
          <mc:Choice Requires="wps">
            <w:drawing>
              <wp:anchor distT="0" distB="0" distL="114300" distR="114300" simplePos="0" relativeHeight="251673600" behindDoc="0" locked="0" layoutInCell="1" allowOverlap="1" wp14:anchorId="1D05D0C1" wp14:editId="10E40D9D">
                <wp:simplePos x="0" y="0"/>
                <wp:positionH relativeFrom="margin">
                  <wp:align>right</wp:align>
                </wp:positionH>
                <wp:positionV relativeFrom="paragraph">
                  <wp:posOffset>228600</wp:posOffset>
                </wp:positionV>
                <wp:extent cx="5242560" cy="844550"/>
                <wp:effectExtent l="0" t="0" r="15240" b="12700"/>
                <wp:wrapNone/>
                <wp:docPr id="499428534" name="正方形/長方形 1"/>
                <wp:cNvGraphicFramePr/>
                <a:graphic xmlns:a="http://schemas.openxmlformats.org/drawingml/2006/main">
                  <a:graphicData uri="http://schemas.microsoft.com/office/word/2010/wordprocessingShape">
                    <wps:wsp>
                      <wps:cNvSpPr/>
                      <wps:spPr>
                        <a:xfrm>
                          <a:off x="0" y="0"/>
                          <a:ext cx="5242560"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D0C1" id="_x0000_s1034" style="position:absolute;left:0;text-align:left;margin-left:361.6pt;margin-top:18pt;width:412.8pt;height:6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" fillcolor="window" strokecolor="windowText" strokeweight="1pt">
                <v:textbo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v:textbox>
                <w10:wrap anchorx="margin"/>
              </v:rect>
            </w:pict>
          </mc:Fallback>
        </mc:AlternateContent>
      </w:r>
      <w:r w:rsidRPr="00B57CC2">
        <w:rPr>
          <w:rFonts w:ascii="ＭＳ ゴシック" w:eastAsia="ＭＳ ゴシック" w:hAnsi="ＭＳ ゴシック" w:hint="eastAsia"/>
          <w:color w:val="0070C0"/>
          <w:sz w:val="24"/>
          <w:szCs w:val="24"/>
        </w:rPr>
        <w:t>（記載例）</w:t>
      </w:r>
      <w:commentRangeEnd w:id="12"/>
      <w:r w:rsidR="00AF2B55" w:rsidRPr="00B57CC2">
        <w:rPr>
          <w:rStyle w:val="ae"/>
          <w:rFonts w:ascii="ＭＳ ゴシック" w:eastAsia="ＭＳ ゴシック" w:hAnsi="ＭＳ ゴシック"/>
          <w:color w:val="0070C0"/>
          <w:sz w:val="24"/>
          <w:szCs w:val="24"/>
        </w:rPr>
        <w:commentReference w:id="12"/>
      </w:r>
    </w:p>
    <w:p w14:paraId="0B084329" w14:textId="36E3B392" w:rsidR="003031BA" w:rsidRDefault="003031BA" w:rsidP="003031BA">
      <w:pPr>
        <w:pStyle w:val="ad"/>
        <w:ind w:leftChars="0" w:left="1020"/>
        <w:jc w:val="left"/>
        <w:rPr>
          <w:rFonts w:ascii="ＭＳ ゴシック" w:eastAsia="ＭＳ ゴシック" w:hAnsi="ＭＳ ゴシック"/>
          <w:sz w:val="24"/>
          <w:szCs w:val="24"/>
        </w:rPr>
      </w:pPr>
    </w:p>
    <w:p w14:paraId="6417EA7B"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25EE6EAF" w14:textId="77777777" w:rsidR="00A40A33" w:rsidRDefault="00A40A33" w:rsidP="006902A5">
      <w:pPr>
        <w:pStyle w:val="ad"/>
        <w:spacing w:line="280" w:lineRule="exact"/>
        <w:ind w:leftChars="0" w:left="1021"/>
        <w:jc w:val="left"/>
        <w:rPr>
          <w:rFonts w:ascii="ＭＳ ゴシック" w:eastAsia="ＭＳ ゴシック" w:hAnsi="ＭＳ ゴシック"/>
          <w:sz w:val="24"/>
          <w:szCs w:val="24"/>
        </w:rPr>
      </w:pPr>
    </w:p>
    <w:p w14:paraId="708E3324"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3B821A35" w14:textId="0C82BA9C" w:rsidR="00EF7F4F" w:rsidRPr="002F2DDA" w:rsidRDefault="00361019" w:rsidP="002F2DDA">
      <w:pPr>
        <w:pStyle w:val="ad"/>
        <w:numPr>
          <w:ilvl w:val="0"/>
          <w:numId w:val="5"/>
        </w:numPr>
        <w:spacing w:beforeLines="50" w:before="180"/>
        <w:ind w:leftChars="0"/>
        <w:jc w:val="left"/>
        <w:rPr>
          <w:rFonts w:ascii="ＭＳ ゴシック" w:eastAsia="ＭＳ ゴシック" w:hAnsi="ＭＳ ゴシック"/>
          <w:sz w:val="24"/>
          <w:szCs w:val="24"/>
        </w:rPr>
      </w:pPr>
      <w:commentRangeStart w:id="13"/>
      <w:r w:rsidRPr="002F2DDA">
        <w:rPr>
          <w:rFonts w:ascii="ＭＳ ゴシック" w:eastAsia="ＭＳ ゴシック" w:hAnsi="ＭＳ ゴシック" w:hint="eastAsia"/>
          <w:sz w:val="24"/>
          <w:szCs w:val="24"/>
        </w:rPr>
        <w:t>顧客属性に関するリスク評価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リスク評価総括表</w:t>
      </w:r>
      <w:r w:rsidR="00A40A33" w:rsidRPr="002F2DDA">
        <w:rPr>
          <w:rFonts w:ascii="ＭＳ ゴシック" w:eastAsia="ＭＳ ゴシック" w:hAnsi="ＭＳ ゴシック" w:hint="eastAsia"/>
          <w:sz w:val="24"/>
          <w:szCs w:val="24"/>
        </w:rPr>
        <w:t>②</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183A765A" w14:textId="044CB88B" w:rsidR="00B57CC2" w:rsidRPr="00B57CC2" w:rsidRDefault="00B57CC2" w:rsidP="00B57CC2">
      <w:pPr>
        <w:ind w:firstLineChars="250" w:firstLine="600"/>
        <w:jc w:val="left"/>
        <w:rPr>
          <w:rFonts w:ascii="ＭＳ ゴシック" w:eastAsia="ＭＳ ゴシック" w:hAnsi="ＭＳ ゴシック"/>
          <w:color w:val="0070C0"/>
          <w:sz w:val="24"/>
          <w:szCs w:val="24"/>
        </w:rPr>
      </w:pPr>
      <w:r w:rsidRPr="00B57CC2">
        <w:rPr>
          <w:rFonts w:ascii="ＭＳ ゴシック" w:eastAsia="ＭＳ ゴシック" w:hAnsi="ＭＳ ゴシック" w:hint="eastAsia"/>
          <w:color w:val="0070C0"/>
          <w:sz w:val="24"/>
          <w:szCs w:val="24"/>
        </w:rPr>
        <w:t>（記載例）</w:t>
      </w:r>
      <w:commentRangeEnd w:id="13"/>
      <w:r w:rsidR="00AF2B55" w:rsidRPr="00B57CC2">
        <w:rPr>
          <w:rStyle w:val="ae"/>
          <w:rFonts w:ascii="ＭＳ ゴシック" w:eastAsia="ＭＳ ゴシック" w:hAnsi="ＭＳ ゴシック"/>
          <w:color w:val="0070C0"/>
          <w:sz w:val="24"/>
          <w:szCs w:val="24"/>
        </w:rPr>
        <w:commentReference w:id="13"/>
      </w:r>
    </w:p>
    <w:p w14:paraId="32C4BC05" w14:textId="3E3E170B" w:rsidR="00B57CC2" w:rsidRDefault="00B57CC2" w:rsidP="007E6ED1">
      <w:pPr>
        <w:ind w:leftChars="300" w:left="63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5648" behindDoc="0" locked="0" layoutInCell="1" allowOverlap="1" wp14:anchorId="65D3EE77" wp14:editId="6FFA54AE">
                <wp:simplePos x="0" y="0"/>
                <wp:positionH relativeFrom="margin">
                  <wp:align>right</wp:align>
                </wp:positionH>
                <wp:positionV relativeFrom="paragraph">
                  <wp:posOffset>24765</wp:posOffset>
                </wp:positionV>
                <wp:extent cx="5227320" cy="679450"/>
                <wp:effectExtent l="0" t="0" r="11430" b="25400"/>
                <wp:wrapNone/>
                <wp:docPr id="1852903891" name="正方形/長方形 1"/>
                <wp:cNvGraphicFramePr/>
                <a:graphic xmlns:a="http://schemas.openxmlformats.org/drawingml/2006/main">
                  <a:graphicData uri="http://schemas.microsoft.com/office/word/2010/wordprocessingShape">
                    <wps:wsp>
                      <wps:cNvSpPr/>
                      <wps:spPr>
                        <a:xfrm>
                          <a:off x="0" y="0"/>
                          <a:ext cx="5227320" cy="679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EE77" id="_x0000_s1035" style="position:absolute;left:0;text-align:left;margin-left:360.4pt;margin-top:1.95pt;width:411.6pt;height:5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" fillcolor="window" strokecolor="windowText" strokeweight="1pt">
                <v:textbo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v:textbox>
                <w10:wrap anchorx="margin"/>
              </v:rect>
            </w:pict>
          </mc:Fallback>
        </mc:AlternateContent>
      </w:r>
    </w:p>
    <w:p w14:paraId="5066EE5A" w14:textId="5AC62F7D" w:rsidR="00B57CC2" w:rsidRDefault="00B57CC2" w:rsidP="006902A5">
      <w:pPr>
        <w:spacing w:line="280" w:lineRule="exact"/>
        <w:ind w:leftChars="300" w:left="630"/>
        <w:jc w:val="left"/>
        <w:rPr>
          <w:rFonts w:ascii="ＭＳ ゴシック" w:eastAsia="ＭＳ ゴシック" w:hAnsi="ＭＳ ゴシック"/>
          <w:sz w:val="24"/>
          <w:szCs w:val="24"/>
        </w:rPr>
      </w:pPr>
    </w:p>
    <w:p w14:paraId="0F8FB7D4" w14:textId="77777777" w:rsidR="00B57CC2" w:rsidRDefault="00B57CC2">
      <w:pPr>
        <w:spacing w:line="280" w:lineRule="exact"/>
        <w:ind w:leftChars="300" w:left="630"/>
        <w:jc w:val="left"/>
        <w:rPr>
          <w:rFonts w:ascii="ＭＳ ゴシック" w:eastAsia="ＭＳ ゴシック" w:hAnsi="ＭＳ ゴシック"/>
          <w:sz w:val="24"/>
          <w:szCs w:val="24"/>
        </w:rPr>
      </w:pPr>
    </w:p>
    <w:p w14:paraId="4DECFDC3" w14:textId="77777777" w:rsidR="00AA4929" w:rsidRDefault="00AA4929" w:rsidP="006902A5">
      <w:pPr>
        <w:spacing w:line="280" w:lineRule="exact"/>
        <w:ind w:leftChars="300" w:left="630"/>
        <w:jc w:val="left"/>
        <w:rPr>
          <w:rFonts w:ascii="ＭＳ ゴシック" w:eastAsia="ＭＳ ゴシック" w:hAnsi="ＭＳ ゴシック"/>
          <w:sz w:val="24"/>
          <w:szCs w:val="24"/>
        </w:rPr>
      </w:pPr>
    </w:p>
    <w:p w14:paraId="18EF6B29" w14:textId="19813D61" w:rsidR="00EF7F4F" w:rsidRPr="002F2DDA" w:rsidRDefault="00EF7F4F" w:rsidP="002F2DDA">
      <w:pPr>
        <w:pStyle w:val="ad"/>
        <w:numPr>
          <w:ilvl w:val="0"/>
          <w:numId w:val="5"/>
        </w:numPr>
        <w:ind w:leftChars="0"/>
        <w:jc w:val="left"/>
        <w:rPr>
          <w:rFonts w:ascii="ＭＳ ゴシック" w:eastAsia="ＭＳ ゴシック" w:hAnsi="ＭＳ ゴシック"/>
          <w:sz w:val="24"/>
          <w:szCs w:val="24"/>
        </w:rPr>
      </w:pPr>
      <w:commentRangeStart w:id="14"/>
      <w:r w:rsidRPr="002F2DDA">
        <w:rPr>
          <w:rFonts w:ascii="ＭＳ ゴシック" w:eastAsia="ＭＳ ゴシック" w:hAnsi="ＭＳ ゴシック" w:hint="eastAsia"/>
          <w:sz w:val="24"/>
          <w:szCs w:val="24"/>
        </w:rPr>
        <w:t>国・地域に関するリスク</w:t>
      </w:r>
      <w:r w:rsidR="00E54741" w:rsidRPr="002F2DDA">
        <w:rPr>
          <w:rFonts w:ascii="ＭＳ ゴシック" w:eastAsia="ＭＳ ゴシック" w:hAnsi="ＭＳ ゴシック" w:hint="eastAsia"/>
          <w:sz w:val="24"/>
          <w:szCs w:val="24"/>
        </w:rPr>
        <w:t>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w:t>
      </w:r>
      <w:r w:rsidR="00E1133E" w:rsidRPr="002F2DDA">
        <w:rPr>
          <w:rFonts w:ascii="ＭＳ ゴシック" w:eastAsia="ＭＳ ゴシック" w:hAnsi="ＭＳ ゴシック" w:hint="eastAsia"/>
          <w:sz w:val="24"/>
          <w:szCs w:val="24"/>
        </w:rPr>
        <w:t>表</w:t>
      </w:r>
      <w:r w:rsidR="00A40A33" w:rsidRPr="002F2DDA">
        <w:rPr>
          <w:rFonts w:ascii="ＭＳ ゴシック" w:eastAsia="ＭＳ ゴシック" w:hAnsi="ＭＳ ゴシック" w:hint="eastAsia"/>
          <w:sz w:val="24"/>
          <w:szCs w:val="24"/>
        </w:rPr>
        <w:t>③</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0696D0A3" w14:textId="1B3C0F07" w:rsidR="00474767" w:rsidRPr="00D83EFA" w:rsidRDefault="00D83EFA" w:rsidP="00D83EFA">
      <w:pPr>
        <w:ind w:firstLineChars="200" w:firstLine="480"/>
        <w:jc w:val="left"/>
        <w:rPr>
          <w:rFonts w:ascii="ＭＳ ゴシック" w:eastAsia="ＭＳ ゴシック" w:hAnsi="ＭＳ ゴシック"/>
          <w:sz w:val="24"/>
          <w:szCs w:val="24"/>
        </w:rPr>
      </w:pPr>
      <w:r w:rsidRPr="00D83EFA">
        <w:rPr>
          <w:rFonts w:ascii="ＭＳ ゴシック" w:eastAsia="ＭＳ ゴシック" w:hAnsi="ＭＳ ゴシック" w:hint="eastAsia"/>
          <w:color w:val="0070C0"/>
          <w:sz w:val="24"/>
          <w:szCs w:val="24"/>
        </w:rPr>
        <w:t>（記載例）</w:t>
      </w:r>
      <w:commentRangeEnd w:id="14"/>
      <w:r w:rsidR="00AF2B55" w:rsidRPr="00D83EFA">
        <w:rPr>
          <w:rStyle w:val="ae"/>
          <w:rFonts w:ascii="ＭＳ ゴシック" w:eastAsia="ＭＳ ゴシック" w:hAnsi="ＭＳ ゴシック"/>
          <w:sz w:val="24"/>
          <w:szCs w:val="24"/>
        </w:rPr>
        <w:commentReference w:id="14"/>
      </w:r>
    </w:p>
    <w:p w14:paraId="2BC825B8" w14:textId="6A19381D" w:rsidR="00474767" w:rsidRDefault="005277A1" w:rsidP="00474767">
      <w:pPr>
        <w:pStyle w:val="ad"/>
        <w:ind w:leftChars="0" w:left="102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7696" behindDoc="0" locked="0" layoutInCell="1" allowOverlap="1" wp14:anchorId="36B00D2B" wp14:editId="517ED379">
                <wp:simplePos x="0" y="0"/>
                <wp:positionH relativeFrom="margin">
                  <wp:posOffset>431800</wp:posOffset>
                </wp:positionH>
                <wp:positionV relativeFrom="paragraph">
                  <wp:posOffset>5715</wp:posOffset>
                </wp:positionV>
                <wp:extent cx="5227320" cy="1066800"/>
                <wp:effectExtent l="0" t="0" r="11430" b="19050"/>
                <wp:wrapNone/>
                <wp:docPr id="117241849" name="正方形/長方形 1"/>
                <wp:cNvGraphicFramePr/>
                <a:graphic xmlns:a="http://schemas.openxmlformats.org/drawingml/2006/main">
                  <a:graphicData uri="http://schemas.microsoft.com/office/word/2010/wordprocessingShape">
                    <wps:wsp>
                      <wps:cNvSpPr/>
                      <wps:spPr>
                        <a:xfrm>
                          <a:off x="0" y="0"/>
                          <a:ext cx="522732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0D2B" id="_x0000_s1036" style="position:absolute;left:0;text-align:left;margin-left:34pt;margin-top:.45pt;width:411.6pt;height: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" fillcolor="window" strokecolor="windowText" strokeweight="1pt">
                <v:textbo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v:textbox>
                <w10:wrap anchorx="margin"/>
              </v:rect>
            </w:pict>
          </mc:Fallback>
        </mc:AlternateContent>
      </w:r>
    </w:p>
    <w:p w14:paraId="3593E86C" w14:textId="57958CCB" w:rsidR="00474767" w:rsidRDefault="00474767" w:rsidP="00474767">
      <w:pPr>
        <w:pStyle w:val="ad"/>
        <w:ind w:leftChars="0" w:left="1020"/>
        <w:jc w:val="left"/>
        <w:rPr>
          <w:rFonts w:ascii="ＭＳ ゴシック" w:eastAsia="ＭＳ ゴシック" w:hAnsi="ＭＳ ゴシック"/>
          <w:sz w:val="24"/>
          <w:szCs w:val="24"/>
        </w:rPr>
      </w:pPr>
    </w:p>
    <w:p w14:paraId="1DE56864" w14:textId="08B87A2A" w:rsidR="00474767" w:rsidRDefault="00474767" w:rsidP="00474767">
      <w:pPr>
        <w:pStyle w:val="ad"/>
        <w:ind w:leftChars="0" w:left="1020"/>
        <w:jc w:val="left"/>
        <w:rPr>
          <w:rFonts w:ascii="ＭＳ ゴシック" w:eastAsia="ＭＳ ゴシック" w:hAnsi="ＭＳ ゴシック"/>
          <w:sz w:val="24"/>
          <w:szCs w:val="24"/>
        </w:rPr>
      </w:pPr>
    </w:p>
    <w:p w14:paraId="7ED5EE9C" w14:textId="1F27ED6E" w:rsidR="00474767" w:rsidRDefault="00474767" w:rsidP="00474767">
      <w:pPr>
        <w:pStyle w:val="ad"/>
        <w:ind w:leftChars="0" w:left="1020"/>
        <w:jc w:val="left"/>
        <w:rPr>
          <w:rFonts w:ascii="ＭＳ ゴシック" w:eastAsia="ＭＳ ゴシック" w:hAnsi="ＭＳ ゴシック"/>
          <w:sz w:val="24"/>
          <w:szCs w:val="24"/>
        </w:rPr>
      </w:pPr>
    </w:p>
    <w:p w14:paraId="48E341B1" w14:textId="68F6866E" w:rsidR="00B235F3" w:rsidRDefault="00B235F3" w:rsidP="006C7BFD">
      <w:pPr>
        <w:ind w:left="720" w:hangingChars="300" w:hanging="720"/>
        <w:jc w:val="left"/>
        <w:rPr>
          <w:rFonts w:ascii="ＭＳ ゴシック" w:eastAsia="ＭＳ ゴシック" w:hAnsi="ＭＳ ゴシック"/>
          <w:sz w:val="24"/>
          <w:szCs w:val="24"/>
        </w:rPr>
      </w:pPr>
    </w:p>
    <w:p w14:paraId="25A72838" w14:textId="77777777" w:rsidR="00142AD1" w:rsidRDefault="00142AD1" w:rsidP="006C7BFD">
      <w:pPr>
        <w:ind w:left="720" w:hangingChars="300" w:hanging="720"/>
        <w:jc w:val="left"/>
        <w:rPr>
          <w:rFonts w:ascii="ＭＳ ゴシック" w:eastAsia="ＭＳ ゴシック" w:hAnsi="ＭＳ ゴシック"/>
          <w:sz w:val="24"/>
          <w:szCs w:val="24"/>
        </w:rPr>
      </w:pPr>
    </w:p>
    <w:p w14:paraId="69C2EAE0" w14:textId="77777777" w:rsidR="00142AD1" w:rsidRDefault="00142AD1" w:rsidP="006C7BFD">
      <w:pPr>
        <w:ind w:left="720" w:hangingChars="300" w:hanging="720"/>
        <w:jc w:val="left"/>
        <w:rPr>
          <w:rFonts w:ascii="ＭＳ ゴシック" w:eastAsia="ＭＳ ゴシック" w:hAnsi="ＭＳ ゴシック"/>
          <w:sz w:val="24"/>
          <w:szCs w:val="24"/>
        </w:rPr>
      </w:pPr>
    </w:p>
    <w:p w14:paraId="662C8250" w14:textId="77777777" w:rsidR="00142AD1" w:rsidRDefault="00142AD1" w:rsidP="006C7BFD">
      <w:pPr>
        <w:ind w:left="720" w:hangingChars="300" w:hanging="720"/>
        <w:jc w:val="left"/>
        <w:rPr>
          <w:rFonts w:ascii="ＭＳ ゴシック" w:eastAsia="ＭＳ ゴシック" w:hAnsi="ＭＳ ゴシック"/>
          <w:sz w:val="24"/>
          <w:szCs w:val="24"/>
        </w:rPr>
      </w:pPr>
    </w:p>
    <w:p w14:paraId="3DC0C198" w14:textId="77777777" w:rsidR="004941D4" w:rsidRDefault="004941D4" w:rsidP="006C7BFD">
      <w:pPr>
        <w:ind w:left="720" w:hangingChars="300" w:hanging="720"/>
        <w:jc w:val="left"/>
        <w:rPr>
          <w:rFonts w:ascii="ＭＳ ゴシック" w:eastAsia="ＭＳ ゴシック" w:hAnsi="ＭＳ ゴシック"/>
          <w:sz w:val="24"/>
          <w:szCs w:val="24"/>
        </w:rPr>
      </w:pPr>
    </w:p>
    <w:p w14:paraId="4718F2C7" w14:textId="77777777" w:rsidR="004941D4" w:rsidRDefault="004941D4" w:rsidP="00021D8B">
      <w:pPr>
        <w:jc w:val="left"/>
        <w:rPr>
          <w:rFonts w:ascii="ＭＳ ゴシック" w:eastAsia="ＭＳ ゴシック" w:hAnsi="ＭＳ ゴシック"/>
          <w:sz w:val="24"/>
          <w:szCs w:val="24"/>
        </w:rPr>
      </w:pPr>
    </w:p>
    <w:p w14:paraId="78D99DCD" w14:textId="77777777" w:rsidR="002F2DDA" w:rsidRDefault="002F2DDA" w:rsidP="00021D8B">
      <w:pPr>
        <w:jc w:val="left"/>
        <w:rPr>
          <w:rFonts w:ascii="ＭＳ ゴシック" w:eastAsia="ＭＳ ゴシック" w:hAnsi="ＭＳ ゴシック"/>
          <w:sz w:val="24"/>
          <w:szCs w:val="24"/>
        </w:rPr>
      </w:pPr>
    </w:p>
    <w:p w14:paraId="262E7F79" w14:textId="77777777" w:rsidR="00EC50D8" w:rsidRDefault="00EC50D8" w:rsidP="00021D8B">
      <w:pPr>
        <w:jc w:val="left"/>
        <w:rPr>
          <w:rFonts w:ascii="ＭＳ ゴシック" w:eastAsia="ＭＳ ゴシック" w:hAnsi="ＭＳ ゴシック"/>
          <w:sz w:val="24"/>
          <w:szCs w:val="24"/>
        </w:rPr>
      </w:pPr>
    </w:p>
    <w:p w14:paraId="1AEA218F" w14:textId="72585E3F" w:rsidR="004941D4" w:rsidRPr="009A33F8" w:rsidRDefault="00482C64" w:rsidP="009A33F8">
      <w:pPr>
        <w:jc w:val="center"/>
        <w:rPr>
          <w:rFonts w:ascii="ＭＳ ゴシック" w:eastAsia="ＭＳ ゴシック" w:hAnsi="ＭＳ ゴシック"/>
          <w:sz w:val="22"/>
        </w:rPr>
      </w:pPr>
      <w:r>
        <w:rPr>
          <w:rFonts w:ascii="ＭＳ ゴシック" w:eastAsia="ＭＳ ゴシック" w:hAnsi="ＭＳ ゴシック" w:hint="eastAsia"/>
          <w:sz w:val="22"/>
        </w:rPr>
        <w:t>4</w:t>
      </w:r>
    </w:p>
    <w:p w14:paraId="03DD6C66" w14:textId="77777777" w:rsidR="004036B0" w:rsidRPr="00361019" w:rsidRDefault="006D113C" w:rsidP="00672F7F">
      <w:pPr>
        <w:jc w:val="left"/>
        <w:rPr>
          <w:rFonts w:ascii="ＭＳ ゴシック" w:eastAsia="ＭＳ ゴシック" w:hAnsi="ＭＳ ゴシック"/>
          <w:sz w:val="24"/>
          <w:szCs w:val="24"/>
        </w:rPr>
      </w:pPr>
      <w:commentRangeStart w:id="15"/>
      <w:r w:rsidRPr="006902A5">
        <w:rPr>
          <w:rFonts w:ascii="ＭＳ ゴシック" w:eastAsia="ＭＳ ゴシック" w:hAnsi="ＭＳ ゴシック" w:hint="eastAsia"/>
          <w:sz w:val="24"/>
          <w:szCs w:val="24"/>
          <w:bdr w:val="single" w:sz="4" w:space="0" w:color="auto"/>
        </w:rPr>
        <w:lastRenderedPageBreak/>
        <w:t>３．取引リスクに応じた当社の対応方針</w:t>
      </w:r>
      <w:r w:rsidR="004036B0" w:rsidRPr="00361019">
        <w:rPr>
          <w:rFonts w:ascii="ＭＳ ゴシック" w:eastAsia="ＭＳ ゴシック" w:hAnsi="ＭＳ ゴシック" w:hint="eastAsia"/>
          <w:sz w:val="24"/>
          <w:szCs w:val="24"/>
        </w:rPr>
        <w:t xml:space="preserve">　</w:t>
      </w:r>
      <w:commentRangeEnd w:id="15"/>
      <w:r w:rsidR="001B66B8" w:rsidRPr="00361019">
        <w:rPr>
          <w:rStyle w:val="ae"/>
          <w:rFonts w:ascii="ＭＳ ゴシック" w:eastAsia="ＭＳ ゴシック" w:hAnsi="ＭＳ ゴシック"/>
          <w:sz w:val="24"/>
          <w:szCs w:val="24"/>
        </w:rPr>
        <w:commentReference w:id="15"/>
      </w:r>
    </w:p>
    <w:p w14:paraId="34A2005C" w14:textId="103E2BD3" w:rsidR="00ED0488" w:rsidRPr="00B42DF7" w:rsidRDefault="00ED0488" w:rsidP="00ED0488">
      <w:pPr>
        <w:ind w:leftChars="100" w:left="210"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当社は、顧客の大半が一見顧客であることを踏まえ、個別の「顧客ごと」ではなく、</w:t>
      </w:r>
      <w:r w:rsidR="00A40A33" w:rsidRPr="006902A5">
        <w:rPr>
          <w:rFonts w:ascii="ＭＳ ゴシック" w:eastAsia="ＭＳ ゴシック" w:hAnsi="ＭＳ ゴシック" w:hint="eastAsia"/>
          <w:sz w:val="24"/>
          <w:szCs w:val="24"/>
        </w:rPr>
        <w:t>提供する</w:t>
      </w:r>
      <w:r w:rsidRPr="006902A5">
        <w:rPr>
          <w:rFonts w:ascii="ＭＳ ゴシック" w:eastAsia="ＭＳ ゴシック" w:hAnsi="ＭＳ ゴシック" w:hint="eastAsia"/>
          <w:sz w:val="24"/>
          <w:szCs w:val="24"/>
        </w:rPr>
        <w:t>サービスや顧客属性に</w:t>
      </w:r>
      <w:r w:rsidR="00A40A33" w:rsidRPr="006902A5">
        <w:rPr>
          <w:rFonts w:ascii="ＭＳ ゴシック" w:eastAsia="ＭＳ ゴシック" w:hAnsi="ＭＳ ゴシック" w:hint="eastAsia"/>
          <w:sz w:val="24"/>
          <w:szCs w:val="24"/>
        </w:rPr>
        <w:t>応じて</w:t>
      </w:r>
      <w:r w:rsidRPr="006902A5">
        <w:rPr>
          <w:rFonts w:ascii="ＭＳ ゴシック" w:eastAsia="ＭＳ ゴシック" w:hAnsi="ＭＳ ゴシック" w:hint="eastAsia"/>
          <w:sz w:val="24"/>
          <w:szCs w:val="24"/>
        </w:rPr>
        <w:t>リスク評価を実施し、リスクに応じ</w:t>
      </w:r>
      <w:r w:rsidR="00A40A33" w:rsidRPr="006902A5">
        <w:rPr>
          <w:rFonts w:ascii="ＭＳ ゴシック" w:eastAsia="ＭＳ ゴシック" w:hAnsi="ＭＳ ゴシック" w:hint="eastAsia"/>
          <w:sz w:val="24"/>
          <w:szCs w:val="24"/>
        </w:rPr>
        <w:t>た</w:t>
      </w:r>
      <w:r w:rsidRPr="006902A5">
        <w:rPr>
          <w:rFonts w:ascii="ＭＳ ゴシック" w:eastAsia="ＭＳ ゴシック" w:hAnsi="ＭＳ ゴシック" w:hint="eastAsia"/>
          <w:sz w:val="24"/>
          <w:szCs w:val="24"/>
        </w:rPr>
        <w:t>以下の低減措置を実施</w:t>
      </w:r>
      <w:r w:rsidRPr="00361019">
        <w:rPr>
          <w:rFonts w:ascii="ＭＳ ゴシック" w:eastAsia="ＭＳ ゴシック" w:hAnsi="ＭＳ ゴシック" w:hint="eastAsia"/>
          <w:sz w:val="24"/>
          <w:szCs w:val="24"/>
        </w:rPr>
        <w:t>することとする。</w:t>
      </w:r>
    </w:p>
    <w:p w14:paraId="69DC6B89" w14:textId="481646D4" w:rsidR="00021D8B" w:rsidRPr="00142AD1" w:rsidRDefault="004036B0" w:rsidP="00672F7F">
      <w:pPr>
        <w:jc w:val="left"/>
        <w:rPr>
          <w:rFonts w:ascii="ＭＳ ゴシック" w:eastAsia="ＭＳ ゴシック" w:hAnsi="ＭＳ ゴシック"/>
          <w:color w:val="0070C0"/>
          <w:sz w:val="24"/>
          <w:szCs w:val="24"/>
        </w:rPr>
      </w:pPr>
      <w:commentRangeStart w:id="16"/>
      <w:r w:rsidRPr="00BF01B9">
        <w:rPr>
          <w:rFonts w:ascii="ＭＳ ゴシック" w:eastAsia="ＭＳ ゴシック" w:hAnsi="ＭＳ ゴシック" w:hint="eastAsia"/>
          <w:color w:val="0070C0"/>
          <w:sz w:val="24"/>
          <w:szCs w:val="24"/>
        </w:rPr>
        <w:t>（</w:t>
      </w:r>
      <w:r w:rsidR="00BF01B9" w:rsidRPr="00BF01B9">
        <w:rPr>
          <w:rFonts w:ascii="ＭＳ ゴシック" w:eastAsia="ＭＳ ゴシック" w:hAnsi="ＭＳ ゴシック" w:hint="eastAsia"/>
          <w:color w:val="0070C0"/>
          <w:sz w:val="24"/>
          <w:szCs w:val="24"/>
        </w:rPr>
        <w:t>記載</w:t>
      </w:r>
      <w:r w:rsidRPr="00BF01B9">
        <w:rPr>
          <w:rFonts w:ascii="ＭＳ ゴシック" w:eastAsia="ＭＳ ゴシック" w:hAnsi="ＭＳ ゴシック" w:hint="eastAsia"/>
          <w:color w:val="0070C0"/>
          <w:sz w:val="24"/>
          <w:szCs w:val="24"/>
        </w:rPr>
        <w:t>例）</w:t>
      </w:r>
      <w:commentRangeEnd w:id="16"/>
      <w:r w:rsidR="001B66B8" w:rsidRPr="00142AD1">
        <w:rPr>
          <w:rStyle w:val="ae"/>
          <w:rFonts w:ascii="ＭＳ ゴシック" w:eastAsia="ＭＳ ゴシック" w:hAnsi="ＭＳ ゴシック"/>
          <w:color w:val="0070C0"/>
          <w:sz w:val="24"/>
          <w:szCs w:val="24"/>
        </w:rPr>
        <w:commentReference w:id="16"/>
      </w:r>
    </w:p>
    <w:p w14:paraId="08647A02" w14:textId="53054D00" w:rsidR="002E3E92" w:rsidRPr="002E3E92" w:rsidRDefault="00617ADB" w:rsidP="002E3E92">
      <w:pPr>
        <w:ind w:leftChars="100" w:left="420" w:hangingChars="100" w:hanging="210"/>
        <w:jc w:val="left"/>
        <w:rPr>
          <w:rFonts w:ascii="ＭＳ ゴシック" w:eastAsia="ＭＳ ゴシック" w:hAnsi="ＭＳ ゴシック"/>
          <w:color w:val="0070C0"/>
          <w:sz w:val="24"/>
          <w:szCs w:val="24"/>
        </w:rPr>
      </w:pPr>
      <w:r w:rsidRPr="00BF01B9">
        <w:rPr>
          <w:noProof/>
          <w:color w:val="0070C0"/>
        </w:rPr>
        <mc:AlternateContent>
          <mc:Choice Requires="wps">
            <w:drawing>
              <wp:inline distT="0" distB="0" distL="0" distR="0" wp14:anchorId="3FF5709B" wp14:editId="7979F5BC">
                <wp:extent cx="5570220" cy="5970760"/>
                <wp:effectExtent l="0" t="0" r="11430" b="11430"/>
                <wp:docPr id="1088006030" name="正方形/長方形 1"/>
                <wp:cNvGraphicFramePr/>
                <a:graphic xmlns:a="http://schemas.openxmlformats.org/drawingml/2006/main">
                  <a:graphicData uri="http://schemas.microsoft.com/office/word/2010/wordprocessingShape">
                    <wps:wsp>
                      <wps:cNvSpPr/>
                      <wps:spPr>
                        <a:xfrm>
                          <a:off x="0" y="0"/>
                          <a:ext cx="5570220" cy="5970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5709B" id="_x0000_s1037" style="width:438.6pt;height:47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" fillcolor="window" strokecolor="windowText" strokeweight="1pt">
                <v:textbo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v:textbox>
                <w10:anchorlock/>
              </v:rect>
            </w:pict>
          </mc:Fallback>
        </mc:AlternateContent>
      </w:r>
    </w:p>
    <w:p w14:paraId="7A9B83CA" w14:textId="33CA4B45" w:rsidR="00021D8B" w:rsidRDefault="00021D8B" w:rsidP="00021D8B">
      <w:pPr>
        <w:pStyle w:val="a9"/>
        <w:ind w:right="960"/>
        <w:jc w:val="both"/>
      </w:pPr>
      <w:r>
        <w:rPr>
          <w:rFonts w:hint="eastAsia"/>
        </w:rPr>
        <w:t xml:space="preserve">　</w:t>
      </w:r>
    </w:p>
    <w:p w14:paraId="5BADCBED" w14:textId="77777777" w:rsidR="00021D8B" w:rsidRDefault="00021D8B" w:rsidP="00021D8B">
      <w:pPr>
        <w:pStyle w:val="a9"/>
        <w:ind w:right="960"/>
        <w:jc w:val="both"/>
      </w:pPr>
    </w:p>
    <w:p w14:paraId="6B8A5656" w14:textId="77777777" w:rsidR="00021D8B" w:rsidRDefault="00021D8B" w:rsidP="00021D8B">
      <w:pPr>
        <w:pStyle w:val="a9"/>
        <w:ind w:right="960"/>
        <w:jc w:val="both"/>
      </w:pPr>
    </w:p>
    <w:p w14:paraId="043C3C38" w14:textId="77777777" w:rsidR="00021D8B" w:rsidRDefault="00021D8B" w:rsidP="00021D8B">
      <w:pPr>
        <w:pStyle w:val="a9"/>
        <w:ind w:right="960"/>
        <w:jc w:val="both"/>
      </w:pPr>
    </w:p>
    <w:p w14:paraId="23B41701" w14:textId="77777777" w:rsidR="00021D8B" w:rsidRDefault="00021D8B" w:rsidP="00021D8B">
      <w:pPr>
        <w:pStyle w:val="a9"/>
        <w:ind w:right="960"/>
        <w:jc w:val="both"/>
      </w:pPr>
    </w:p>
    <w:p w14:paraId="09747661" w14:textId="77777777" w:rsidR="00EC50D8" w:rsidRDefault="00EC50D8" w:rsidP="00021D8B">
      <w:pPr>
        <w:pStyle w:val="a9"/>
        <w:ind w:right="960"/>
        <w:jc w:val="both"/>
      </w:pPr>
    </w:p>
    <w:p w14:paraId="32B113D5" w14:textId="45863171" w:rsidR="00021D8B" w:rsidRDefault="00021D8B" w:rsidP="00021D8B">
      <w:pPr>
        <w:pStyle w:val="a9"/>
        <w:ind w:right="960"/>
        <w:jc w:val="both"/>
      </w:pPr>
      <w:r>
        <w:rPr>
          <w:rFonts w:hint="eastAsia"/>
        </w:rPr>
        <w:t xml:space="preserve">　　　　　　　　　　　　　　　　　　　　　　　　　　　　　　　</w:t>
      </w:r>
      <w:r w:rsidR="009A33F8">
        <w:rPr>
          <w:rFonts w:hint="eastAsia"/>
        </w:rPr>
        <w:t xml:space="preserve">　</w:t>
      </w:r>
    </w:p>
    <w:p w14:paraId="19878E80" w14:textId="5DC8C174" w:rsidR="009A33F8" w:rsidRPr="009A33F8" w:rsidRDefault="009A33F8" w:rsidP="009A33F8">
      <w:pPr>
        <w:pStyle w:val="a9"/>
        <w:ind w:right="960"/>
        <w:jc w:val="center"/>
        <w:rPr>
          <w:sz w:val="22"/>
          <w:szCs w:val="22"/>
        </w:rPr>
      </w:pPr>
      <w:r>
        <w:rPr>
          <w:rFonts w:hint="eastAsia"/>
        </w:rPr>
        <w:t xml:space="preserve">       </w:t>
      </w:r>
      <w:r w:rsidR="00482C64">
        <w:rPr>
          <w:rFonts w:hint="eastAsia"/>
          <w:sz w:val="22"/>
          <w:szCs w:val="22"/>
        </w:rPr>
        <w:t>5</w:t>
      </w:r>
    </w:p>
    <w:p w14:paraId="5F1F2C7C" w14:textId="77A93DB4" w:rsidR="005D4449" w:rsidRPr="00021D8B" w:rsidRDefault="0011161F" w:rsidP="00021D8B">
      <w:pPr>
        <w:pStyle w:val="a9"/>
        <w:ind w:right="960"/>
        <w:jc w:val="both"/>
      </w:pPr>
      <w:r w:rsidRPr="003B2AC5">
        <w:rPr>
          <w:rFonts w:asciiTheme="majorEastAsia" w:eastAsiaTheme="majorEastAsia" w:hAnsiTheme="majorEastAsia" w:hint="eastAsia"/>
          <w:b/>
        </w:rPr>
        <w:lastRenderedPageBreak/>
        <w:t>&lt;参考&gt;</w:t>
      </w:r>
    </w:p>
    <w:p w14:paraId="49FA6E8F" w14:textId="4BF7931E" w:rsidR="0011161F" w:rsidRPr="003B2AC5" w:rsidRDefault="005D4449" w:rsidP="0011161F">
      <w:pPr>
        <w:ind w:leftChars="100" w:left="1050" w:hangingChars="400" w:hanging="840"/>
        <w:jc w:val="left"/>
        <w:rPr>
          <w:rFonts w:asciiTheme="majorEastAsia" w:eastAsiaTheme="majorEastAsia" w:hAnsiTheme="majorEastAsia" w:cs="Times New Roman"/>
        </w:rPr>
      </w:pPr>
      <w:r w:rsidRPr="003B2AC5">
        <w:rPr>
          <w:rFonts w:asciiTheme="majorEastAsia" w:eastAsiaTheme="majorEastAsia" w:hAnsiTheme="majorEastAsia" w:hint="eastAsia"/>
          <w:szCs w:val="21"/>
        </w:rPr>
        <w:t>※</w:t>
      </w:r>
      <w:r w:rsidR="0011161F" w:rsidRPr="003B2AC5">
        <w:rPr>
          <w:rFonts w:asciiTheme="majorEastAsia" w:eastAsiaTheme="majorEastAsia" w:hAnsiTheme="majorEastAsia" w:hint="eastAsia"/>
          <w:szCs w:val="21"/>
        </w:rPr>
        <w:t>「犯罪収益移転危険度調査書」</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令和</w:t>
      </w:r>
      <w:r w:rsidR="00AA5BB4">
        <w:rPr>
          <w:rFonts w:asciiTheme="majorEastAsia" w:eastAsiaTheme="majorEastAsia" w:hAnsiTheme="majorEastAsia" w:cs="Times New Roman" w:hint="eastAsia"/>
        </w:rPr>
        <w:t>7</w:t>
      </w:r>
      <w:r w:rsidR="004A0E8A" w:rsidRPr="003B2AC5">
        <w:rPr>
          <w:rFonts w:asciiTheme="majorEastAsia" w:eastAsiaTheme="majorEastAsia" w:hAnsiTheme="majorEastAsia" w:cs="Times New Roman" w:hint="eastAsia"/>
        </w:rPr>
        <w:t>年1</w:t>
      </w:r>
      <w:r w:rsidR="004A0E8A" w:rsidRPr="003B2AC5">
        <w:rPr>
          <w:rFonts w:asciiTheme="majorEastAsia" w:eastAsiaTheme="majorEastAsia" w:hAnsiTheme="majorEastAsia" w:cs="Times New Roman"/>
        </w:rPr>
        <w:t>2</w:t>
      </w:r>
      <w:r w:rsidR="004A0E8A" w:rsidRPr="003B2AC5">
        <w:rPr>
          <w:rFonts w:asciiTheme="majorEastAsia" w:eastAsiaTheme="majorEastAsia" w:hAnsiTheme="majorEastAsia" w:cs="Times New Roman" w:hint="eastAsia"/>
        </w:rPr>
        <w:t>月</w:t>
      </w:r>
      <w:r w:rsidR="00AA35CA" w:rsidRPr="003B2AC5">
        <w:rPr>
          <w:rFonts w:asciiTheme="majorEastAsia" w:eastAsiaTheme="majorEastAsia" w:hAnsiTheme="majorEastAsia" w:cs="Times New Roman" w:hint="eastAsia"/>
        </w:rPr>
        <w:t>版</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による取引の</w:t>
      </w:r>
      <w:r w:rsidR="003832F4" w:rsidRPr="003B2AC5">
        <w:rPr>
          <w:rFonts w:asciiTheme="majorEastAsia" w:eastAsiaTheme="majorEastAsia" w:hAnsiTheme="majorEastAsia" w:cs="Times New Roman" w:hint="eastAsia"/>
        </w:rPr>
        <w:t>危険度</w:t>
      </w:r>
    </w:p>
    <w:tbl>
      <w:tblPr>
        <w:tblStyle w:val="1"/>
        <w:tblW w:w="0" w:type="auto"/>
        <w:tblLook w:val="04A0" w:firstRow="1" w:lastRow="0" w:firstColumn="1" w:lastColumn="0" w:noHBand="0" w:noVBand="1"/>
      </w:tblPr>
      <w:tblGrid>
        <w:gridCol w:w="1696"/>
        <w:gridCol w:w="1418"/>
        <w:gridCol w:w="5245"/>
      </w:tblGrid>
      <w:tr w:rsidR="00E21FCD" w:rsidRPr="003B2AC5" w14:paraId="2170201B" w14:textId="77777777" w:rsidTr="00E21FCD">
        <w:trPr>
          <w:trHeight w:val="342"/>
        </w:trPr>
        <w:tc>
          <w:tcPr>
            <w:tcW w:w="1696" w:type="dxa"/>
            <w:vMerge w:val="restart"/>
            <w:noWrap/>
            <w:hideMark/>
          </w:tcPr>
          <w:p w14:paraId="277031CD"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危険度が高い</w:t>
            </w:r>
          </w:p>
        </w:tc>
        <w:tc>
          <w:tcPr>
            <w:tcW w:w="1418" w:type="dxa"/>
            <w:vMerge w:val="restart"/>
            <w:noWrap/>
            <w:hideMark/>
          </w:tcPr>
          <w:p w14:paraId="163354C0" w14:textId="77777777" w:rsidR="00E21FCD" w:rsidRPr="003B2AC5" w:rsidRDefault="00E21FCD" w:rsidP="00325787">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取引形態</w:t>
            </w:r>
          </w:p>
        </w:tc>
        <w:tc>
          <w:tcPr>
            <w:tcW w:w="5245" w:type="dxa"/>
            <w:noWrap/>
          </w:tcPr>
          <w:p w14:paraId="4A4703F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・非対面取引</w:t>
            </w:r>
          </w:p>
        </w:tc>
      </w:tr>
      <w:tr w:rsidR="00E21FCD" w:rsidRPr="003B2AC5" w14:paraId="0E6A8148" w14:textId="77777777" w:rsidTr="00E21FCD">
        <w:trPr>
          <w:trHeight w:val="342"/>
        </w:trPr>
        <w:tc>
          <w:tcPr>
            <w:tcW w:w="1696" w:type="dxa"/>
            <w:vMerge/>
            <w:hideMark/>
          </w:tcPr>
          <w:p w14:paraId="658C6B9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5707AFF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5CF71842"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・現金取引</w:t>
            </w:r>
          </w:p>
        </w:tc>
      </w:tr>
      <w:tr w:rsidR="00E21FCD" w:rsidRPr="003B2AC5" w14:paraId="6B664CC8" w14:textId="77777777" w:rsidTr="00E21FCD">
        <w:trPr>
          <w:trHeight w:val="342"/>
        </w:trPr>
        <w:tc>
          <w:tcPr>
            <w:tcW w:w="1696" w:type="dxa"/>
            <w:vMerge/>
            <w:hideMark/>
          </w:tcPr>
          <w:p w14:paraId="26EE70D0"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246AA43F"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A2BBFB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・外国との取引</w:t>
            </w:r>
          </w:p>
        </w:tc>
      </w:tr>
      <w:tr w:rsidR="00394C65" w:rsidRPr="003B2AC5" w14:paraId="14DBF5D4" w14:textId="77777777" w:rsidTr="00325787">
        <w:trPr>
          <w:trHeight w:val="342"/>
        </w:trPr>
        <w:tc>
          <w:tcPr>
            <w:tcW w:w="1696" w:type="dxa"/>
            <w:vMerge/>
            <w:hideMark/>
          </w:tcPr>
          <w:p w14:paraId="4E9C802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val="restart"/>
            <w:hideMark/>
          </w:tcPr>
          <w:p w14:paraId="64EE315C" w14:textId="77777777" w:rsidR="00394C65" w:rsidRPr="003B2AC5" w:rsidRDefault="00394C65" w:rsidP="0011161F">
            <w:pPr>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国・地域</w:t>
            </w:r>
          </w:p>
        </w:tc>
        <w:tc>
          <w:tcPr>
            <w:tcW w:w="5245" w:type="dxa"/>
            <w:noWrap/>
            <w:hideMark/>
          </w:tcPr>
          <w:p w14:paraId="20E88FA8"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・北朝鮮</w:t>
            </w:r>
          </w:p>
        </w:tc>
      </w:tr>
      <w:tr w:rsidR="00394C65" w:rsidRPr="003B2AC5" w14:paraId="56E698D4" w14:textId="77777777" w:rsidTr="00325787">
        <w:trPr>
          <w:trHeight w:val="342"/>
        </w:trPr>
        <w:tc>
          <w:tcPr>
            <w:tcW w:w="1696" w:type="dxa"/>
            <w:vMerge/>
          </w:tcPr>
          <w:p w14:paraId="557278AB"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238C09DF"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4E636A01"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・イラン</w:t>
            </w:r>
          </w:p>
        </w:tc>
      </w:tr>
      <w:tr w:rsidR="00394C65" w:rsidRPr="003B2AC5" w14:paraId="75F51A2D" w14:textId="77777777" w:rsidTr="00325787">
        <w:trPr>
          <w:trHeight w:val="342"/>
        </w:trPr>
        <w:tc>
          <w:tcPr>
            <w:tcW w:w="1696" w:type="dxa"/>
            <w:vMerge/>
          </w:tcPr>
          <w:p w14:paraId="7C59BD3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19BDF0CE"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26CBDD4A" w14:textId="4B4C8856" w:rsidR="00394C65" w:rsidRPr="003B2AC5" w:rsidRDefault="00394C65" w:rsidP="00394C65">
            <w:pPr>
              <w:widowControl/>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・ミャンマー</w:t>
            </w:r>
          </w:p>
        </w:tc>
      </w:tr>
      <w:tr w:rsidR="00E21FCD" w:rsidRPr="003B2AC5" w14:paraId="632598BC" w14:textId="77777777" w:rsidTr="00325787">
        <w:trPr>
          <w:trHeight w:val="342"/>
        </w:trPr>
        <w:tc>
          <w:tcPr>
            <w:tcW w:w="1696" w:type="dxa"/>
            <w:vMerge/>
          </w:tcPr>
          <w:p w14:paraId="6781EF8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val="restart"/>
          </w:tcPr>
          <w:p w14:paraId="7ECE16AE"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顧客の属性</w:t>
            </w:r>
          </w:p>
        </w:tc>
        <w:tc>
          <w:tcPr>
            <w:tcW w:w="5245" w:type="dxa"/>
            <w:noWrap/>
          </w:tcPr>
          <w:p w14:paraId="434903DA"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・反社会的勢力（暴力団等）</w:t>
            </w:r>
          </w:p>
        </w:tc>
      </w:tr>
      <w:tr w:rsidR="00E21FCD" w:rsidRPr="003B2AC5" w14:paraId="6DCB4CCF" w14:textId="77777777" w:rsidTr="00325787">
        <w:trPr>
          <w:trHeight w:val="342"/>
        </w:trPr>
        <w:tc>
          <w:tcPr>
            <w:tcW w:w="1696" w:type="dxa"/>
            <w:vMerge/>
          </w:tcPr>
          <w:p w14:paraId="34615CA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162B81C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1E1D86D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・国際テロリスト（イスラム過激派等）</w:t>
            </w:r>
          </w:p>
        </w:tc>
      </w:tr>
      <w:tr w:rsidR="00E21FCD" w:rsidRPr="003B2AC5" w14:paraId="070FD2EA" w14:textId="77777777" w:rsidTr="00325787">
        <w:trPr>
          <w:trHeight w:val="342"/>
        </w:trPr>
        <w:tc>
          <w:tcPr>
            <w:tcW w:w="1696" w:type="dxa"/>
            <w:vMerge/>
          </w:tcPr>
          <w:p w14:paraId="2B4E8574"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E628E7A"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600C84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・非居住者</w:t>
            </w:r>
          </w:p>
        </w:tc>
      </w:tr>
      <w:tr w:rsidR="00E21FCD" w:rsidRPr="003B2AC5" w14:paraId="03466E97" w14:textId="77777777" w:rsidTr="00325787">
        <w:trPr>
          <w:trHeight w:val="342"/>
        </w:trPr>
        <w:tc>
          <w:tcPr>
            <w:tcW w:w="1696" w:type="dxa"/>
            <w:vMerge/>
          </w:tcPr>
          <w:p w14:paraId="051B184E"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B800BC6"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7A50A7E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・外国の重要な公的地位を有する者(外国PEPs)</w:t>
            </w:r>
          </w:p>
        </w:tc>
      </w:tr>
      <w:tr w:rsidR="00E21FCD" w:rsidRPr="003B2AC5" w14:paraId="2864E701" w14:textId="77777777" w:rsidTr="00325787">
        <w:trPr>
          <w:trHeight w:val="342"/>
        </w:trPr>
        <w:tc>
          <w:tcPr>
            <w:tcW w:w="1696" w:type="dxa"/>
            <w:vMerge/>
          </w:tcPr>
          <w:p w14:paraId="400D3B59"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56AA8A6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678D077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・実質的支配者が不透明な法人</w:t>
            </w:r>
            <w:r w:rsidR="004A0E8A" w:rsidRPr="003B2AC5">
              <w:rPr>
                <w:rFonts w:asciiTheme="majorEastAsia" w:eastAsiaTheme="majorEastAsia" w:hAnsiTheme="majorEastAsia" w:cs="Times New Roman" w:hint="eastAsia"/>
              </w:rPr>
              <w:t>等</w:t>
            </w:r>
          </w:p>
        </w:tc>
      </w:tr>
    </w:tbl>
    <w:p w14:paraId="41FEEBBA" w14:textId="77777777" w:rsidR="0011161F" w:rsidRPr="003B2AC5" w:rsidRDefault="0011161F" w:rsidP="0011161F">
      <w:pPr>
        <w:widowControl/>
        <w:ind w:firstLineChars="12" w:firstLine="25"/>
        <w:jc w:val="left"/>
        <w:rPr>
          <w:rFonts w:asciiTheme="majorEastAsia" w:eastAsiaTheme="majorEastAsia" w:hAnsiTheme="majorEastAsia" w:cs="Times New Roman"/>
        </w:rPr>
      </w:pPr>
    </w:p>
    <w:p w14:paraId="6BA61AA8" w14:textId="77777777" w:rsidR="005D4449" w:rsidRPr="003B2AC5" w:rsidRDefault="005D4449" w:rsidP="005D4449">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※危険度が一層高まる取引（</w:t>
      </w:r>
      <w:r w:rsidRPr="003B2AC5">
        <w:rPr>
          <w:rFonts w:asciiTheme="majorEastAsia" w:eastAsiaTheme="majorEastAsia" w:hAnsiTheme="majorEastAsia" w:hint="eastAsia"/>
          <w:szCs w:val="21"/>
        </w:rPr>
        <w:t>「犯罪収益移転危険度調査書」より）</w:t>
      </w:r>
    </w:p>
    <w:tbl>
      <w:tblPr>
        <w:tblStyle w:val="ab"/>
        <w:tblW w:w="0" w:type="auto"/>
        <w:tblLook w:val="04A0" w:firstRow="1" w:lastRow="0" w:firstColumn="1" w:lastColumn="0" w:noHBand="0" w:noVBand="1"/>
      </w:tblPr>
      <w:tblGrid>
        <w:gridCol w:w="8359"/>
      </w:tblGrid>
      <w:tr w:rsidR="005D4449" w:rsidRPr="003B2AC5" w14:paraId="2ADAA509" w14:textId="77777777" w:rsidTr="004B7410">
        <w:trPr>
          <w:trHeight w:val="342"/>
        </w:trPr>
        <w:tc>
          <w:tcPr>
            <w:tcW w:w="8359" w:type="dxa"/>
            <w:noWrap/>
            <w:hideMark/>
          </w:tcPr>
          <w:p w14:paraId="5E5981EF" w14:textId="07EEFC12" w:rsidR="005D4449" w:rsidRPr="003B2AC5" w:rsidRDefault="001F6F46" w:rsidP="004B7410">
            <w:pPr>
              <w:widowControl/>
              <w:ind w:firstLineChars="12" w:firstLine="25"/>
              <w:jc w:val="left"/>
              <w:rPr>
                <w:rFonts w:asciiTheme="majorEastAsia" w:eastAsiaTheme="majorEastAsia" w:hAnsiTheme="majorEastAsia" w:cs="Times New Roman"/>
              </w:rPr>
            </w:pPr>
            <w:r>
              <w:rPr>
                <w:rFonts w:asciiTheme="majorEastAsia" w:eastAsiaTheme="majorEastAsia" w:hAnsiTheme="majorEastAsia" w:cs="Times New Roman" w:hint="eastAsia"/>
              </w:rPr>
              <w:t>宅地建物取引（売買、代理、媒介）</w:t>
            </w:r>
            <w:r w:rsidR="005D4449" w:rsidRPr="003B2AC5">
              <w:rPr>
                <w:rFonts w:asciiTheme="majorEastAsia" w:eastAsiaTheme="majorEastAsia" w:hAnsiTheme="majorEastAsia" w:cs="Times New Roman" w:hint="eastAsia"/>
              </w:rPr>
              <w:t>のうち下記に該当するもの</w:t>
            </w:r>
          </w:p>
        </w:tc>
      </w:tr>
      <w:tr w:rsidR="005D4449" w:rsidRPr="003B2AC5" w14:paraId="3739B87E" w14:textId="77777777" w:rsidTr="004B7410">
        <w:trPr>
          <w:trHeight w:val="342"/>
        </w:trPr>
        <w:tc>
          <w:tcPr>
            <w:tcW w:w="8359" w:type="dxa"/>
            <w:noWrap/>
          </w:tcPr>
          <w:p w14:paraId="20FA23BC" w14:textId="77777777"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Pr="003B2AC5">
              <w:rPr>
                <w:rFonts w:asciiTheme="majorEastAsia" w:eastAsiaTheme="majorEastAsia" w:hAnsiTheme="majorEastAsia" w:hint="eastAsia"/>
                <w:szCs w:val="21"/>
              </w:rPr>
              <w:t>匿名又は架空名義・借名・偽名（その疑いがあるものを含む。）による取引</w:t>
            </w:r>
          </w:p>
        </w:tc>
      </w:tr>
      <w:tr w:rsidR="005D4449" w:rsidRPr="003B2AC5" w14:paraId="69DC3F22" w14:textId="77777777" w:rsidTr="004B7410">
        <w:trPr>
          <w:trHeight w:val="342"/>
        </w:trPr>
        <w:tc>
          <w:tcPr>
            <w:tcW w:w="8359" w:type="dxa"/>
            <w:noWrap/>
            <w:hideMark/>
          </w:tcPr>
          <w:p w14:paraId="3C678168" w14:textId="3632FAFB"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00611F62">
              <w:rPr>
                <w:rFonts w:asciiTheme="majorEastAsia" w:eastAsiaTheme="majorEastAsia" w:hAnsiTheme="majorEastAsia" w:cs="Times New Roman" w:hint="eastAsia"/>
              </w:rPr>
              <w:t>顧客の属性に見合わない高額な</w:t>
            </w:r>
            <w:r w:rsidRPr="003B2AC5">
              <w:rPr>
                <w:rFonts w:asciiTheme="majorEastAsia" w:eastAsiaTheme="majorEastAsia" w:hAnsiTheme="majorEastAsia" w:cs="Times New Roman" w:hint="eastAsia"/>
              </w:rPr>
              <w:t>取引</w:t>
            </w:r>
          </w:p>
        </w:tc>
      </w:tr>
    </w:tbl>
    <w:p w14:paraId="3903B62C" w14:textId="77777777" w:rsidR="00B12E0E" w:rsidRPr="003B2AC5" w:rsidRDefault="00B12E0E" w:rsidP="0011161F">
      <w:pPr>
        <w:widowControl/>
        <w:ind w:firstLineChars="12" w:firstLine="25"/>
        <w:jc w:val="left"/>
        <w:rPr>
          <w:rFonts w:asciiTheme="majorEastAsia" w:eastAsiaTheme="majorEastAsia" w:hAnsiTheme="majorEastAsia" w:cs="Times New Roman"/>
        </w:rPr>
      </w:pPr>
    </w:p>
    <w:p w14:paraId="5E708D33" w14:textId="77777777" w:rsidR="0011161F" w:rsidRPr="003B2AC5" w:rsidRDefault="0011161F"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国家公安員会の</w:t>
      </w:r>
      <w:r w:rsidRPr="003B2AC5">
        <w:rPr>
          <w:rFonts w:asciiTheme="majorEastAsia" w:eastAsiaTheme="majorEastAsia" w:hAnsiTheme="majorEastAsia" w:hint="eastAsia"/>
          <w:szCs w:val="21"/>
        </w:rPr>
        <w:t>「犯罪収益移転危険度調査書」（警察庁HP）</w:t>
      </w:r>
    </w:p>
    <w:p w14:paraId="1EE5C7DA" w14:textId="4E06BD4C" w:rsidR="0011161F" w:rsidRDefault="004600A6" w:rsidP="0011161F">
      <w:pPr>
        <w:widowControl/>
        <w:ind w:firstLineChars="12" w:firstLine="25"/>
        <w:jc w:val="left"/>
        <w:rPr>
          <w:rFonts w:asciiTheme="majorEastAsia" w:eastAsiaTheme="majorEastAsia" w:hAnsiTheme="majorEastAsia" w:cs="Times New Roman"/>
        </w:rPr>
      </w:pPr>
      <w:hyperlink r:id="rId17" w:history="1">
        <w:r w:rsidRPr="003A09BE">
          <w:rPr>
            <w:rStyle w:val="af4"/>
            <w:rFonts w:asciiTheme="majorEastAsia" w:eastAsiaTheme="majorEastAsia" w:hAnsiTheme="majorEastAsia" w:cs="Times New Roman"/>
          </w:rPr>
          <w:t>https://www.npa.go.jp/sosikihanzai/jafic/nenzihokoku/nenzihokoku.htm</w:t>
        </w:r>
      </w:hyperlink>
    </w:p>
    <w:p w14:paraId="04B5DF11" w14:textId="77777777" w:rsidR="004600A6" w:rsidRDefault="004600A6" w:rsidP="0011161F">
      <w:pPr>
        <w:widowControl/>
        <w:ind w:firstLineChars="12" w:firstLine="25"/>
        <w:jc w:val="left"/>
        <w:rPr>
          <w:rFonts w:asciiTheme="majorEastAsia" w:eastAsiaTheme="majorEastAsia" w:hAnsiTheme="majorEastAsia" w:cs="Times New Roman"/>
        </w:rPr>
      </w:pPr>
    </w:p>
    <w:p w14:paraId="0C80A977" w14:textId="2CE599DD" w:rsidR="004600A6" w:rsidRPr="00AF2D0C" w:rsidRDefault="003057F6" w:rsidP="0011161F">
      <w:pPr>
        <w:widowControl/>
        <w:ind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※外国PEPｓ</w:t>
      </w:r>
    </w:p>
    <w:p w14:paraId="3398BB49" w14:textId="06A462D7" w:rsidR="003057F6" w:rsidRDefault="003057F6" w:rsidP="003057F6">
      <w:pPr>
        <w:widowControl/>
        <w:ind w:leftChars="100" w:left="210"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外国の元首及び外国の政府、中央銀行その他これに類する機関において重要な地位にある者またはあった者であり、その家族も含まれる。</w:t>
      </w:r>
    </w:p>
    <w:p w14:paraId="0E7A44F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366B66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B48DC10"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06D9799"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227409A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97D24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3EC3657"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02123B8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B65C7B4"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45F7DD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3692AAB5"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AC4D05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1A86913A"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6581918C"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0A8D26B4" w14:textId="50738DA2" w:rsidR="009A33F8" w:rsidRPr="009A33F8" w:rsidRDefault="00482C64" w:rsidP="009A33F8">
      <w:pPr>
        <w:widowControl/>
        <w:ind w:leftChars="100" w:left="210" w:firstLineChars="12" w:firstLine="26"/>
        <w:jc w:val="center"/>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6</w:t>
      </w:r>
    </w:p>
    <w:sectPr w:rsidR="009A33F8" w:rsidRPr="009A33F8" w:rsidSect="006902A5">
      <w:pgSz w:w="11906" w:h="16838"/>
      <w:pgMar w:top="1135" w:right="1361" w:bottom="993" w:left="158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hi zen" w:date="2026-03-31T13:27:00Z" w:initials="nz">
    <w:p w14:paraId="1BBCA8C9" w14:textId="77777777" w:rsidR="002B6479" w:rsidRDefault="00B60F56" w:rsidP="002B6479">
      <w:pPr>
        <w:pStyle w:val="af"/>
      </w:pPr>
      <w:r>
        <w:rPr>
          <w:rStyle w:val="ae"/>
        </w:rPr>
        <w:annotationRef/>
      </w:r>
      <w:r w:rsidR="002B6479">
        <w:rPr>
          <w:rFonts w:hint="eastAsia"/>
        </w:rPr>
        <w:t>本ひな形・記載例は、宅地建物取引業者が「マネー・ローンダリング・テロ資金供与・拡散金融に関するリスク評価書」に最低限記載すべき事項についてポイントを絞って作成したものです。</w:t>
      </w:r>
    </w:p>
    <w:p w14:paraId="2FA3EC08" w14:textId="77777777" w:rsidR="002B6479" w:rsidRDefault="002B6479" w:rsidP="002B6479">
      <w:pPr>
        <w:pStyle w:val="af"/>
      </w:pPr>
      <w:r>
        <w:rPr>
          <w:rFonts w:hint="eastAsia"/>
        </w:rPr>
        <w:t>よって、具体的な記載内容等については、宅地建物取引業者の業態、規模等に応じて個々の宅地建物取引業者自身が判断・工夫する必要があることにご留意ください。</w:t>
      </w:r>
    </w:p>
    <w:p w14:paraId="2FBF8401" w14:textId="77777777" w:rsidR="002B6479" w:rsidRDefault="002B6479" w:rsidP="002B6479">
      <w:pPr>
        <w:pStyle w:val="af"/>
      </w:pPr>
      <w:r>
        <w:rPr>
          <w:rFonts w:hint="eastAsia"/>
        </w:rPr>
        <w:t>また、</w:t>
      </w:r>
      <w:r>
        <w:rPr>
          <w:rFonts w:hint="eastAsia"/>
          <w:b/>
          <w:bCs/>
          <w:color w:val="EE0000"/>
        </w:rPr>
        <w:t>1</w:t>
      </w:r>
      <w:r>
        <w:rPr>
          <w:rFonts w:hint="eastAsia"/>
          <w:b/>
          <w:bCs/>
          <w:color w:val="EE0000"/>
        </w:rPr>
        <w:t>年に</w:t>
      </w:r>
      <w:r>
        <w:rPr>
          <w:rFonts w:hint="eastAsia"/>
          <w:b/>
          <w:bCs/>
          <w:color w:val="EE0000"/>
        </w:rPr>
        <w:t>1</w:t>
      </w:r>
      <w:r>
        <w:rPr>
          <w:rFonts w:hint="eastAsia"/>
          <w:b/>
          <w:bCs/>
          <w:color w:val="EE0000"/>
        </w:rPr>
        <w:t>度、内容の見直し・更新</w:t>
      </w:r>
      <w:r>
        <w:rPr>
          <w:rFonts w:hint="eastAsia"/>
        </w:rPr>
        <w:t>を行うようにしてください。</w:t>
      </w:r>
    </w:p>
  </w:comment>
  <w:comment w:id="1" w:author="nichi zen" w:date="2026-07-10T08:59:00Z" w:initials="nz">
    <w:p w14:paraId="343450F2" w14:textId="77777777" w:rsidR="00D812CE" w:rsidRDefault="00D812CE" w:rsidP="00D812CE">
      <w:pPr>
        <w:pStyle w:val="af"/>
      </w:pPr>
      <w:r>
        <w:rPr>
          <w:rStyle w:val="ae"/>
        </w:rPr>
        <w:annotationRef/>
      </w:r>
      <w:r>
        <w:rPr>
          <w:rFonts w:hint="eastAsia"/>
        </w:rPr>
        <w:t>空欄部分に記入してください。また、今後の各設問については、青字の記載例を削除し、そこに内容を記入してください。</w:t>
      </w:r>
    </w:p>
  </w:comment>
  <w:comment w:id="2" w:author="作成者" w:initials="A">
    <w:p w14:paraId="176B6095" w14:textId="01E8A802" w:rsidR="00F86BD0" w:rsidRDefault="00F86BD0" w:rsidP="00F86BD0">
      <w:pPr>
        <w:pStyle w:val="af"/>
      </w:pPr>
      <w:r>
        <w:rPr>
          <w:rStyle w:val="ae"/>
        </w:rPr>
        <w:annotationRef/>
      </w:r>
      <w:r>
        <w:rPr>
          <w:rFonts w:hint="eastAsia"/>
        </w:rPr>
        <w:t>本項目では、犯罪収益移転危険度調査書や各省庁</w:t>
      </w:r>
      <w:r>
        <w:rPr>
          <w:rFonts w:hint="eastAsia"/>
        </w:rPr>
        <w:t>HP</w:t>
      </w:r>
      <w:r>
        <w:rPr>
          <w:rFonts w:hint="eastAsia"/>
        </w:rPr>
        <w:t>に記載の内容を分析・記入します。</w:t>
      </w:r>
    </w:p>
    <w:p w14:paraId="7A958465" w14:textId="77777777" w:rsidR="00F86BD0" w:rsidRDefault="00F86BD0" w:rsidP="00F86BD0">
      <w:pPr>
        <w:pStyle w:val="af"/>
      </w:pPr>
      <w:r>
        <w:rPr>
          <w:rFonts w:hint="eastAsia"/>
        </w:rPr>
        <w:t>各事業者が、調査書をはじめとした、最新のマネー・ロンダリングに関する情報を把握・理解することを目的としています。</w:t>
      </w:r>
    </w:p>
  </w:comment>
  <w:comment w:id="3" w:author="作成者" w:initials="A">
    <w:p w14:paraId="38D79CDA" w14:textId="77777777" w:rsidR="00B60F56" w:rsidRDefault="00F86BD0" w:rsidP="00B60F56">
      <w:pPr>
        <w:pStyle w:val="af"/>
      </w:pPr>
      <w:r>
        <w:rPr>
          <w:rStyle w:val="ae"/>
        </w:rPr>
        <w:annotationRef/>
      </w:r>
      <w:r w:rsidR="00B60F56">
        <w:rPr>
          <w:rFonts w:hint="eastAsia"/>
        </w:rPr>
        <w:t>左記記載例の内容を</w:t>
      </w:r>
      <w:r w:rsidR="00B60F56">
        <w:rPr>
          <w:rFonts w:hint="eastAsia"/>
          <w:b/>
          <w:bCs/>
        </w:rPr>
        <w:t>そのまま転記</w:t>
      </w:r>
      <w:r w:rsidR="00B60F56">
        <w:rPr>
          <w:rFonts w:hint="eastAsia"/>
        </w:rPr>
        <w:t>して差し支えありません。</w:t>
      </w:r>
      <w:r w:rsidR="00B60F56">
        <w:br/>
      </w:r>
      <w:r w:rsidR="00B60F56">
        <w:rPr>
          <w:rFonts w:hint="eastAsia"/>
        </w:rPr>
        <w:t>（記載例の引用元：犯罪収益移転危険度調査書（令和</w:t>
      </w:r>
      <w:r w:rsidR="00B60F56">
        <w:rPr>
          <w:rFonts w:hint="eastAsia"/>
        </w:rPr>
        <w:t>7</w:t>
      </w:r>
      <w:r w:rsidR="00B60F56">
        <w:rPr>
          <w:rFonts w:hint="eastAsia"/>
        </w:rPr>
        <w:t>年</w:t>
      </w:r>
      <w:r w:rsidR="00B60F56">
        <w:rPr>
          <w:rFonts w:hint="eastAsia"/>
        </w:rPr>
        <w:t>12</w:t>
      </w:r>
      <w:r w:rsidR="00B60F56">
        <w:rPr>
          <w:rFonts w:hint="eastAsia"/>
        </w:rPr>
        <w:t>月版））</w:t>
      </w:r>
    </w:p>
  </w:comment>
  <w:comment w:id="4" w:author="作成者" w:initials="A">
    <w:p w14:paraId="2AE6409A" w14:textId="77777777" w:rsidR="00B60F56" w:rsidRDefault="00F86BD0" w:rsidP="00B60F56">
      <w:pPr>
        <w:pStyle w:val="af"/>
      </w:pPr>
      <w:r>
        <w:rPr>
          <w:rStyle w:val="ae"/>
        </w:rPr>
        <w:annotationRef/>
      </w:r>
      <w:r w:rsidR="00B60F56">
        <w:rPr>
          <w:rFonts w:hint="eastAsia"/>
        </w:rPr>
        <w:t>左記記載例の内容を</w:t>
      </w:r>
      <w:r w:rsidR="00B60F56">
        <w:rPr>
          <w:rFonts w:hint="eastAsia"/>
          <w:b/>
          <w:bCs/>
        </w:rPr>
        <w:t>そのまま転記</w:t>
      </w:r>
      <w:r w:rsidR="00B60F56">
        <w:rPr>
          <w:rFonts w:hint="eastAsia"/>
        </w:rPr>
        <w:t>して差し支えありません。</w:t>
      </w:r>
      <w:r w:rsidR="00B60F56">
        <w:br/>
      </w:r>
      <w:r w:rsidR="00B60F56">
        <w:rPr>
          <w:rFonts w:hint="eastAsia"/>
        </w:rPr>
        <w:t>（記載例の引用元：犯罪収益移転危険度調査書（令和</w:t>
      </w:r>
      <w:r w:rsidR="00B60F56">
        <w:rPr>
          <w:rFonts w:hint="eastAsia"/>
        </w:rPr>
        <w:t>7</w:t>
      </w:r>
      <w:r w:rsidR="00B60F56">
        <w:rPr>
          <w:rFonts w:hint="eastAsia"/>
        </w:rPr>
        <w:t>年</w:t>
      </w:r>
      <w:r w:rsidR="00B60F56">
        <w:rPr>
          <w:rFonts w:hint="eastAsia"/>
        </w:rPr>
        <w:t>12</w:t>
      </w:r>
      <w:r w:rsidR="00B60F56">
        <w:rPr>
          <w:rFonts w:hint="eastAsia"/>
        </w:rPr>
        <w:t>月版））</w:t>
      </w:r>
    </w:p>
  </w:comment>
  <w:comment w:id="5" w:author="作成者" w:initials="A">
    <w:p w14:paraId="6F785110" w14:textId="77777777" w:rsidR="00B60F56" w:rsidRDefault="00F86BD0" w:rsidP="00B60F56">
      <w:pPr>
        <w:pStyle w:val="af"/>
      </w:pPr>
      <w:r>
        <w:rPr>
          <w:rStyle w:val="ae"/>
        </w:rPr>
        <w:annotationRef/>
      </w:r>
      <w:r w:rsidR="00B60F56">
        <w:rPr>
          <w:rFonts w:hint="eastAsia"/>
        </w:rPr>
        <w:t>左記記載例の内容を</w:t>
      </w:r>
      <w:r w:rsidR="00B60F56">
        <w:rPr>
          <w:rFonts w:hint="eastAsia"/>
          <w:b/>
          <w:bCs/>
        </w:rPr>
        <w:t>そのまま転記</w:t>
      </w:r>
      <w:r w:rsidR="00B60F56">
        <w:rPr>
          <w:rFonts w:hint="eastAsia"/>
        </w:rPr>
        <w:t>して差し支えありません。</w:t>
      </w:r>
      <w:r w:rsidR="00B60F56">
        <w:br/>
      </w:r>
      <w:r w:rsidR="00B60F56">
        <w:rPr>
          <w:rFonts w:hint="eastAsia"/>
        </w:rPr>
        <w:t>（記載例の引用元：犯罪収益移転危険度調査書（令和</w:t>
      </w:r>
      <w:r w:rsidR="00B60F56">
        <w:rPr>
          <w:rFonts w:hint="eastAsia"/>
        </w:rPr>
        <w:t>7</w:t>
      </w:r>
      <w:r w:rsidR="00B60F56">
        <w:rPr>
          <w:rFonts w:hint="eastAsia"/>
        </w:rPr>
        <w:t>年</w:t>
      </w:r>
      <w:r w:rsidR="00B60F56">
        <w:rPr>
          <w:rFonts w:hint="eastAsia"/>
        </w:rPr>
        <w:t>12</w:t>
      </w:r>
      <w:r w:rsidR="00B60F56">
        <w:rPr>
          <w:rFonts w:hint="eastAsia"/>
        </w:rPr>
        <w:t>月版））</w:t>
      </w:r>
    </w:p>
  </w:comment>
  <w:comment w:id="6" w:author="作成者" w:initials="A">
    <w:p w14:paraId="502EC1C0" w14:textId="77777777" w:rsidR="00B60F56" w:rsidRDefault="00F86BD0" w:rsidP="00B60F56">
      <w:pPr>
        <w:pStyle w:val="af"/>
      </w:pPr>
      <w:r>
        <w:rPr>
          <w:rStyle w:val="ae"/>
        </w:rPr>
        <w:annotationRef/>
      </w:r>
      <w:r w:rsidR="00B60F56">
        <w:rPr>
          <w:rFonts w:hint="eastAsia"/>
        </w:rPr>
        <w:t>左記記載例の内容を</w:t>
      </w:r>
      <w:r w:rsidR="00B60F56">
        <w:rPr>
          <w:rFonts w:hint="eastAsia"/>
          <w:b/>
          <w:bCs/>
        </w:rPr>
        <w:t>そのまま転記</w:t>
      </w:r>
      <w:r w:rsidR="00B60F56">
        <w:rPr>
          <w:rFonts w:hint="eastAsia"/>
        </w:rPr>
        <w:t>して差し支えありません。</w:t>
      </w:r>
      <w:r w:rsidR="00B60F56">
        <w:br/>
      </w:r>
      <w:r w:rsidR="00B60F56">
        <w:rPr>
          <w:rFonts w:hint="eastAsia"/>
        </w:rPr>
        <w:t>（記載例の引用元：財務省・警察庁</w:t>
      </w:r>
      <w:r w:rsidR="00B60F56">
        <w:rPr>
          <w:rFonts w:hint="eastAsia"/>
        </w:rPr>
        <w:t>HP</w:t>
      </w:r>
      <w:r w:rsidR="00B60F56">
        <w:rPr>
          <w:rFonts w:hint="eastAsia"/>
        </w:rPr>
        <w:t>）</w:t>
      </w:r>
    </w:p>
  </w:comment>
  <w:comment w:id="7" w:author="作成者" w:initials="A">
    <w:p w14:paraId="416E0D9A" w14:textId="77777777" w:rsidR="00B60F56" w:rsidRDefault="00F86BD0" w:rsidP="00B60F56">
      <w:pPr>
        <w:pStyle w:val="af"/>
      </w:pPr>
      <w:r>
        <w:rPr>
          <w:rStyle w:val="ae"/>
        </w:rPr>
        <w:annotationRef/>
      </w:r>
      <w:r w:rsidR="00B60F56">
        <w:rPr>
          <w:rFonts w:hint="eastAsia"/>
        </w:rPr>
        <w:t>左記記載例の内容を</w:t>
      </w:r>
      <w:r w:rsidR="00B60F56">
        <w:rPr>
          <w:rFonts w:hint="eastAsia"/>
          <w:b/>
          <w:bCs/>
        </w:rPr>
        <w:t>そのまま転記</w:t>
      </w:r>
      <w:r w:rsidR="00B60F56">
        <w:rPr>
          <w:rFonts w:hint="eastAsia"/>
        </w:rPr>
        <w:t>して差し支えありません。</w:t>
      </w:r>
      <w:r w:rsidR="00B60F56">
        <w:br/>
      </w:r>
      <w:r w:rsidR="00B60F56">
        <w:rPr>
          <w:rFonts w:hint="eastAsia"/>
        </w:rPr>
        <w:t>（記載例の引用元：犯罪収益移転危険度調査書（令和</w:t>
      </w:r>
      <w:r w:rsidR="00B60F56">
        <w:rPr>
          <w:rFonts w:hint="eastAsia"/>
        </w:rPr>
        <w:t>7</w:t>
      </w:r>
      <w:r w:rsidR="00B60F56">
        <w:rPr>
          <w:rFonts w:hint="eastAsia"/>
        </w:rPr>
        <w:t>年</w:t>
      </w:r>
      <w:r w:rsidR="00B60F56">
        <w:rPr>
          <w:rFonts w:hint="eastAsia"/>
        </w:rPr>
        <w:t>12</w:t>
      </w:r>
      <w:r w:rsidR="00B60F56">
        <w:rPr>
          <w:rFonts w:hint="eastAsia"/>
        </w:rPr>
        <w:t>月版））</w:t>
      </w:r>
    </w:p>
  </w:comment>
  <w:comment w:id="8" w:author="作成者" w:initials="A">
    <w:p w14:paraId="38394A10" w14:textId="4C50A836" w:rsidR="00F86BD0" w:rsidRDefault="00F86BD0" w:rsidP="00F86BD0">
      <w:pPr>
        <w:pStyle w:val="af"/>
      </w:pPr>
      <w:r>
        <w:rPr>
          <w:rStyle w:val="ae"/>
        </w:rPr>
        <w:annotationRef/>
      </w:r>
      <w:r>
        <w:rPr>
          <w:rFonts w:hint="eastAsia"/>
        </w:rPr>
        <w:t>本項目では、各事業者が、自社の営業特性・顧客特性をそれぞれ分析します。各事業者が個別具体的に、自身を取り巻くマネー・ロンダリングのリスクを把握することを目的としています。</w:t>
      </w:r>
    </w:p>
  </w:comment>
  <w:comment w:id="9" w:author="作成者" w:initials="A">
    <w:p w14:paraId="44EC308D" w14:textId="77777777" w:rsidR="00D959DD" w:rsidRDefault="00E37EC5" w:rsidP="00D959DD">
      <w:pPr>
        <w:pStyle w:val="af"/>
      </w:pPr>
      <w:r>
        <w:rPr>
          <w:rStyle w:val="ae"/>
        </w:rPr>
        <w:annotationRef/>
      </w:r>
      <w:r w:rsidR="00D959DD">
        <w:rPr>
          <w:rFonts w:hint="eastAsia"/>
        </w:rPr>
        <w:t>自身の営業エリアについて、記載例の文章を下敷きに記入します。</w:t>
      </w:r>
    </w:p>
    <w:p w14:paraId="340F7DA5" w14:textId="77777777" w:rsidR="00D959DD" w:rsidRDefault="00D959DD" w:rsidP="00D959DD">
      <w:pPr>
        <w:pStyle w:val="af"/>
      </w:pPr>
    </w:p>
    <w:p w14:paraId="5153F669" w14:textId="77777777" w:rsidR="00D959DD" w:rsidRDefault="00D959DD" w:rsidP="00D959DD">
      <w:pPr>
        <w:pStyle w:val="af"/>
      </w:pPr>
      <w:r>
        <w:rPr>
          <w:rFonts w:hint="eastAsia"/>
        </w:rPr>
        <w:t>○営業エリア…自社の営業エリアについて、</w:t>
      </w:r>
      <w:r>
        <w:rPr>
          <w:rFonts w:hint="eastAsia"/>
          <w:b/>
          <w:bCs/>
          <w:u w:val="single"/>
        </w:rPr>
        <w:t>地名</w:t>
      </w:r>
      <w:r>
        <w:rPr>
          <w:rFonts w:hint="eastAsia"/>
        </w:rPr>
        <w:t>を記載例の文章の記号部分に</w:t>
      </w:r>
      <w:r>
        <w:rPr>
          <w:rFonts w:hint="eastAsia"/>
          <w:b/>
          <w:bCs/>
          <w:u w:val="single"/>
        </w:rPr>
        <w:t>穴埋め</w:t>
      </w:r>
      <w:r>
        <w:rPr>
          <w:rFonts w:hint="eastAsia"/>
        </w:rPr>
        <w:t>形式で記入します。</w:t>
      </w:r>
    </w:p>
    <w:p w14:paraId="1D210153" w14:textId="77777777" w:rsidR="00D959DD" w:rsidRDefault="00D959DD" w:rsidP="00D959DD">
      <w:pPr>
        <w:pStyle w:val="af"/>
      </w:pPr>
    </w:p>
    <w:p w14:paraId="194F7DA8" w14:textId="77777777" w:rsidR="00D959DD" w:rsidRDefault="00D959DD" w:rsidP="00D959DD">
      <w:pPr>
        <w:pStyle w:val="af"/>
      </w:pPr>
      <w:r>
        <w:rPr>
          <w:rFonts w:hint="eastAsia"/>
        </w:rPr>
        <w:t>○地域特性…自社の営業エリアについて、都道府県庁又は市町村等</w:t>
      </w:r>
      <w:r>
        <w:rPr>
          <w:rFonts w:hint="eastAsia"/>
          <w:b/>
          <w:bCs/>
          <w:u w:val="single"/>
        </w:rPr>
        <w:t>行政機関が公表するデータ</w:t>
      </w:r>
      <w:r>
        <w:rPr>
          <w:rFonts w:hint="eastAsia"/>
        </w:rPr>
        <w:t>を参照し、数値や特性を記入します。記載例の文章の記号部分に</w:t>
      </w:r>
      <w:r>
        <w:rPr>
          <w:rFonts w:hint="eastAsia"/>
          <w:b/>
          <w:bCs/>
          <w:u w:val="single"/>
        </w:rPr>
        <w:t>穴埋め</w:t>
      </w:r>
      <w:r>
        <w:rPr>
          <w:rFonts w:hint="eastAsia"/>
        </w:rPr>
        <w:t>形式でご記入いただければ差し支えありません。記載例の他に特筆すべき点があれば別途記入します。</w:t>
      </w:r>
    </w:p>
  </w:comment>
  <w:comment w:id="10" w:author="作成者" w:initials="A">
    <w:p w14:paraId="636FF226" w14:textId="77777777" w:rsidR="00D959DD" w:rsidRDefault="00E37EC5" w:rsidP="00D959DD">
      <w:pPr>
        <w:pStyle w:val="af"/>
      </w:pPr>
      <w:r>
        <w:rPr>
          <w:rStyle w:val="ae"/>
        </w:rPr>
        <w:annotationRef/>
      </w:r>
      <w:r w:rsidR="00D959DD">
        <w:rPr>
          <w:rFonts w:hint="eastAsia"/>
        </w:rPr>
        <w:t>自身の事業環境について、記載例の文章の記号部分に</w:t>
      </w:r>
      <w:r w:rsidR="00D959DD">
        <w:rPr>
          <w:rFonts w:hint="eastAsia"/>
          <w:b/>
          <w:bCs/>
          <w:u w:val="single"/>
        </w:rPr>
        <w:t>穴埋め</w:t>
      </w:r>
      <w:r w:rsidR="00D959DD">
        <w:rPr>
          <w:rFonts w:hint="eastAsia"/>
        </w:rPr>
        <w:t>形式で記入すれば差し支えありません。</w:t>
      </w:r>
    </w:p>
  </w:comment>
  <w:comment w:id="11" w:author="作成者" w:initials="A">
    <w:p w14:paraId="1800BEEF" w14:textId="77777777" w:rsidR="00D959DD" w:rsidRDefault="00E37EC5" w:rsidP="00D959DD">
      <w:pPr>
        <w:pStyle w:val="af"/>
      </w:pPr>
      <w:r>
        <w:rPr>
          <w:rStyle w:val="ae"/>
        </w:rPr>
        <w:annotationRef/>
      </w:r>
      <w:r w:rsidR="00D959DD">
        <w:rPr>
          <w:rFonts w:hint="eastAsia"/>
        </w:rPr>
        <w:t>記載例の表中に</w:t>
      </w:r>
      <w:r w:rsidR="00D959DD">
        <w:rPr>
          <w:rFonts w:hint="eastAsia"/>
          <w:b/>
          <w:bCs/>
          <w:u w:val="single"/>
        </w:rPr>
        <w:t>穴埋め</w:t>
      </w:r>
      <w:r w:rsidR="00D959DD">
        <w:rPr>
          <w:rFonts w:hint="eastAsia"/>
        </w:rPr>
        <w:t>形式で項目・件数を記入します。</w:t>
      </w:r>
    </w:p>
  </w:comment>
  <w:comment w:id="12" w:author="作成者" w:initials="A">
    <w:p w14:paraId="4E29584A" w14:textId="77777777" w:rsidR="00226D75" w:rsidRDefault="00AF2B55" w:rsidP="00226D75">
      <w:pPr>
        <w:pStyle w:val="af"/>
      </w:pPr>
      <w:r>
        <w:rPr>
          <w:rStyle w:val="ae"/>
        </w:rPr>
        <w:annotationRef/>
      </w:r>
      <w:r w:rsidR="00226D75">
        <w:rPr>
          <w:rFonts w:hint="eastAsia"/>
        </w:rPr>
        <w:t>はじめに、別紙（</w:t>
      </w:r>
      <w:r w:rsidR="00226D75">
        <w:rPr>
          <w:rFonts w:hint="eastAsia"/>
        </w:rPr>
        <w:t>Excel</w:t>
      </w:r>
      <w:r w:rsidR="00226D75">
        <w:rPr>
          <w:rFonts w:hint="eastAsia"/>
        </w:rPr>
        <w:t>ファイル）の</w:t>
      </w:r>
      <w:r w:rsidR="00226D75">
        <w:rPr>
          <w:rFonts w:hint="eastAsia"/>
          <w:b/>
          <w:bCs/>
          <w:u w:val="single"/>
        </w:rPr>
        <w:t>「リスク評価総括表①」</w:t>
      </w:r>
      <w:r w:rsidR="00226D75">
        <w:rPr>
          <w:rFonts w:hint="eastAsia"/>
        </w:rPr>
        <w:t>中、の「取引形態」の項目を参照し、自社で取扱いしているか否か、</w:t>
      </w:r>
      <w:r w:rsidR="00226D75">
        <w:rPr>
          <w:rFonts w:hint="eastAsia"/>
          <w:b/>
          <w:bCs/>
          <w:u w:val="single"/>
        </w:rPr>
        <w:t>「取扱いの有無」の項目に○×を記入</w:t>
      </w:r>
      <w:r w:rsidR="00226D75">
        <w:rPr>
          <w:rFonts w:hint="eastAsia"/>
        </w:rPr>
        <w:t>します。</w:t>
      </w:r>
    </w:p>
    <w:p w14:paraId="232CE6ED" w14:textId="77777777" w:rsidR="00226D75" w:rsidRDefault="00226D75" w:rsidP="00226D75">
      <w:pPr>
        <w:pStyle w:val="af"/>
      </w:pPr>
    </w:p>
    <w:p w14:paraId="0CA3D5FC" w14:textId="77777777" w:rsidR="00226D75" w:rsidRDefault="00226D75" w:rsidP="00226D75">
      <w:pPr>
        <w:pStyle w:val="af"/>
      </w:pPr>
      <w:r>
        <w:rPr>
          <w:rFonts w:hint="eastAsia"/>
        </w:rPr>
        <w:t>○×記入後、○となった項目のうち、</w:t>
      </w:r>
      <w:r>
        <w:rPr>
          <w:rFonts w:hint="eastAsia"/>
          <w:b/>
          <w:bCs/>
          <w:u w:val="single"/>
        </w:rPr>
        <w:t>「固有リスク」欄にてリスク「高」と記載されている取引形態</w:t>
      </w:r>
      <w:r>
        <w:rPr>
          <w:rFonts w:hint="eastAsia"/>
        </w:rPr>
        <w:t>を、左記記載例に</w:t>
      </w:r>
      <w:r>
        <w:rPr>
          <w:rFonts w:hint="eastAsia"/>
          <w:b/>
          <w:bCs/>
          <w:u w:val="single"/>
        </w:rPr>
        <w:t>穴埋め</w:t>
      </w:r>
      <w:r>
        <w:rPr>
          <w:rFonts w:hint="eastAsia"/>
        </w:rPr>
        <w:t>形式で記入します。</w:t>
      </w:r>
    </w:p>
    <w:p w14:paraId="0454EDC1" w14:textId="77777777" w:rsidR="00226D75" w:rsidRDefault="00226D75" w:rsidP="00226D75">
      <w:pPr>
        <w:pStyle w:val="af"/>
      </w:pPr>
    </w:p>
    <w:p w14:paraId="58324B20" w14:textId="77777777" w:rsidR="00226D75" w:rsidRDefault="00226D75" w:rsidP="00226D75">
      <w:pPr>
        <w:pStyle w:val="af"/>
      </w:pPr>
      <w:r>
        <w:rPr>
          <w:rFonts w:hint="eastAsia"/>
        </w:rPr>
        <w:t>なお、別表として、○×記入済みの「リスク評価総括表①」を添付する形式でも差し支えありません。</w:t>
      </w:r>
    </w:p>
  </w:comment>
  <w:comment w:id="13" w:author="作成者" w:initials="A">
    <w:p w14:paraId="49A5C1E9" w14:textId="162C8BE1" w:rsidR="00D959DD" w:rsidRDefault="00AF2B55" w:rsidP="00D959DD">
      <w:pPr>
        <w:pStyle w:val="af"/>
      </w:pPr>
      <w:r>
        <w:rPr>
          <w:rStyle w:val="ae"/>
        </w:rPr>
        <w:annotationRef/>
      </w:r>
      <w:r w:rsidR="00D959DD">
        <w:rPr>
          <w:rFonts w:hint="eastAsia"/>
          <w:b/>
          <w:bCs/>
          <w:u w:val="single"/>
        </w:rPr>
        <w:t>「リスク評価総括表②」</w:t>
      </w:r>
      <w:r w:rsidR="00D959DD">
        <w:rPr>
          <w:rFonts w:hint="eastAsia"/>
        </w:rPr>
        <w:t>中の「顧客属性」の項目を参照し、表右側の</w:t>
      </w:r>
      <w:r w:rsidR="00D959DD">
        <w:rPr>
          <w:rFonts w:hint="eastAsia"/>
          <w:b/>
          <w:bCs/>
          <w:u w:val="single"/>
        </w:rPr>
        <w:t>「固有リスク」が「極高」、「高」の属性</w:t>
      </w:r>
      <w:r w:rsidR="00D959DD">
        <w:rPr>
          <w:rFonts w:hint="eastAsia"/>
        </w:rPr>
        <w:t>を、左記記載例に</w:t>
      </w:r>
      <w:r w:rsidR="00D959DD">
        <w:rPr>
          <w:rFonts w:hint="eastAsia"/>
          <w:b/>
          <w:bCs/>
          <w:u w:val="single"/>
        </w:rPr>
        <w:t>穴埋め</w:t>
      </w:r>
      <w:r w:rsidR="00D959DD">
        <w:rPr>
          <w:rFonts w:hint="eastAsia"/>
        </w:rPr>
        <w:t>形式で記入します。</w:t>
      </w:r>
    </w:p>
  </w:comment>
  <w:comment w:id="14" w:author="作成者" w:initials="A">
    <w:p w14:paraId="750C5AB9" w14:textId="77777777" w:rsidR="00D959DD" w:rsidRDefault="00AF2B55" w:rsidP="00D959DD">
      <w:pPr>
        <w:pStyle w:val="af"/>
      </w:pPr>
      <w:r>
        <w:rPr>
          <w:rStyle w:val="ae"/>
        </w:rPr>
        <w:annotationRef/>
      </w:r>
      <w:r w:rsidR="00D959DD">
        <w:rPr>
          <w:rFonts w:hint="eastAsia"/>
        </w:rPr>
        <w:t>はじめに、「リスク評価総括表③」中の、</w:t>
      </w:r>
      <w:r w:rsidR="00D959DD">
        <w:rPr>
          <w:rFonts w:hint="eastAsia"/>
          <w:b/>
          <w:bCs/>
          <w:u w:val="single"/>
        </w:rPr>
        <w:t>「和名」</w:t>
      </w:r>
      <w:r w:rsidR="00D959DD">
        <w:rPr>
          <w:rFonts w:hint="eastAsia"/>
        </w:rPr>
        <w:t>の項目を参照し、記載の国・地域に</w:t>
      </w:r>
      <w:r w:rsidR="00D959DD">
        <w:rPr>
          <w:rFonts w:hint="eastAsia"/>
          <w:b/>
          <w:bCs/>
          <w:u w:val="single"/>
        </w:rPr>
        <w:t>自社及び顧客が関係・居住</w:t>
      </w:r>
      <w:r w:rsidR="00D959DD">
        <w:rPr>
          <w:rFonts w:hint="eastAsia"/>
        </w:rPr>
        <w:t>しているか否か、</w:t>
      </w:r>
      <w:r w:rsidR="00D959DD">
        <w:rPr>
          <w:rFonts w:hint="eastAsia"/>
          <w:b/>
          <w:bCs/>
          <w:u w:val="single"/>
        </w:rPr>
        <w:t>「取引の有無」の項目に○×を記入</w:t>
      </w:r>
      <w:r w:rsidR="00D959DD">
        <w:rPr>
          <w:rFonts w:hint="eastAsia"/>
        </w:rPr>
        <w:t>します。</w:t>
      </w:r>
    </w:p>
    <w:p w14:paraId="76016A0F" w14:textId="77777777" w:rsidR="00D959DD" w:rsidRDefault="00D959DD" w:rsidP="00D959DD">
      <w:pPr>
        <w:pStyle w:val="af"/>
      </w:pPr>
    </w:p>
    <w:p w14:paraId="2F4EAF38" w14:textId="77777777" w:rsidR="00D959DD" w:rsidRDefault="00D959DD" w:rsidP="00D959DD">
      <w:pPr>
        <w:pStyle w:val="af"/>
      </w:pPr>
      <w:r>
        <w:rPr>
          <w:rFonts w:hint="eastAsia"/>
        </w:rPr>
        <w:t>○×記入後、○となった国・地域のうち</w:t>
      </w:r>
      <w:r>
        <w:rPr>
          <w:rFonts w:hint="eastAsia"/>
          <w:b/>
          <w:bCs/>
          <w:u w:val="single"/>
        </w:rPr>
        <w:t>、「固有リスク」欄にてリスク「高」と記載されている国・地域</w:t>
      </w:r>
      <w:r>
        <w:rPr>
          <w:rFonts w:hint="eastAsia"/>
        </w:rPr>
        <w:t>を、左記記載例に</w:t>
      </w:r>
      <w:r>
        <w:rPr>
          <w:rFonts w:hint="eastAsia"/>
          <w:b/>
          <w:bCs/>
          <w:u w:val="single"/>
        </w:rPr>
        <w:t>穴埋め</w:t>
      </w:r>
      <w:r>
        <w:rPr>
          <w:rFonts w:hint="eastAsia"/>
        </w:rPr>
        <w:t>形式で記入します。</w:t>
      </w:r>
    </w:p>
    <w:p w14:paraId="78A4D53A" w14:textId="77777777" w:rsidR="00D959DD" w:rsidRDefault="00D959DD" w:rsidP="00D959DD">
      <w:pPr>
        <w:pStyle w:val="af"/>
      </w:pPr>
    </w:p>
    <w:p w14:paraId="3A95AECD" w14:textId="77777777" w:rsidR="00D959DD" w:rsidRDefault="00D959DD" w:rsidP="00D959DD">
      <w:pPr>
        <w:pStyle w:val="af"/>
      </w:pPr>
      <w:r>
        <w:rPr>
          <w:rFonts w:hint="eastAsia"/>
        </w:rPr>
        <w:t>なお、別表として、○×記入済みの「リスク評価総括表③」を添付する形式でも差し支えありません。</w:t>
      </w:r>
    </w:p>
  </w:comment>
  <w:comment w:id="15" w:author="作成者" w:initials="A">
    <w:p w14:paraId="64143D6F" w14:textId="7D97D3DE" w:rsidR="001B66B8" w:rsidRDefault="001B66B8" w:rsidP="001B66B8">
      <w:pPr>
        <w:pStyle w:val="af"/>
      </w:pPr>
      <w:r>
        <w:rPr>
          <w:rStyle w:val="ae"/>
        </w:rPr>
        <w:annotationRef/>
      </w:r>
      <w:r>
        <w:rPr>
          <w:rFonts w:hint="eastAsia"/>
        </w:rPr>
        <w:t>本項目では、前述のリスク評価に応じて、自社で実施するリスク低減措置を記載します。自社のマネロンリスクへの低減措置を文書として表明し、記録することを目的としています。</w:t>
      </w:r>
    </w:p>
  </w:comment>
  <w:comment w:id="16" w:author="作成者" w:initials="A">
    <w:p w14:paraId="72EC27C5" w14:textId="77777777" w:rsidR="00C32B7B" w:rsidRDefault="001B66B8" w:rsidP="00C32B7B">
      <w:pPr>
        <w:pStyle w:val="af"/>
      </w:pPr>
      <w:r>
        <w:rPr>
          <w:rStyle w:val="ae"/>
        </w:rPr>
        <w:annotationRef/>
      </w:r>
      <w:r w:rsidR="00C32B7B">
        <w:rPr>
          <w:rFonts w:hint="eastAsia"/>
          <w:b/>
          <w:bCs/>
          <w:color w:val="EE0000"/>
          <w:highlight w:val="yellow"/>
          <w:u w:val="single"/>
        </w:rPr>
        <w:t>記入例の①・②は必ず転記してください。【必須】</w:t>
      </w:r>
    </w:p>
    <w:p w14:paraId="68BE97E4" w14:textId="77777777" w:rsidR="00C32B7B" w:rsidRDefault="00C32B7B" w:rsidP="00C32B7B">
      <w:pPr>
        <w:pStyle w:val="af"/>
      </w:pPr>
      <w:r>
        <w:rPr>
          <w:rFonts w:hint="eastAsia"/>
        </w:rPr>
        <w:t>（政府及び国交省からは、①②の記載がなされたリスク評価書を作成することが求められています。）</w:t>
      </w:r>
    </w:p>
    <w:p w14:paraId="72D5F23F" w14:textId="77777777" w:rsidR="00C32B7B" w:rsidRDefault="00C32B7B" w:rsidP="00C32B7B">
      <w:pPr>
        <w:pStyle w:val="af"/>
      </w:pPr>
    </w:p>
    <w:p w14:paraId="14BB54B9" w14:textId="77777777" w:rsidR="00C32B7B" w:rsidRDefault="00C32B7B" w:rsidP="00C32B7B">
      <w:pPr>
        <w:pStyle w:val="af"/>
      </w:pPr>
      <w:r>
        <w:rPr>
          <w:rFonts w:hint="eastAsia"/>
        </w:rPr>
        <w:t>記載例の③以降については、</w:t>
      </w:r>
      <w:r>
        <w:rPr>
          <w:rFonts w:hint="eastAsia"/>
          <w:b/>
          <w:bCs/>
          <w:u w:val="single"/>
        </w:rPr>
        <w:t>自社に当てはまるもの</w:t>
      </w:r>
      <w:r>
        <w:rPr>
          <w:rFonts w:hint="eastAsia"/>
        </w:rPr>
        <w:t>を全て選択し、そのまま</w:t>
      </w:r>
      <w:r>
        <w:rPr>
          <w:rFonts w:hint="eastAsia"/>
          <w:b/>
          <w:bCs/>
          <w:u w:val="single"/>
        </w:rPr>
        <w:t>転記</w:t>
      </w:r>
      <w:r>
        <w:rPr>
          <w:rFonts w:hint="eastAsia"/>
        </w:rPr>
        <w:t>する形式で差し支えありません。</w:t>
      </w:r>
    </w:p>
    <w:p w14:paraId="71ADFE2B" w14:textId="77777777" w:rsidR="00C32B7B" w:rsidRDefault="00C32B7B" w:rsidP="00C32B7B">
      <w:pPr>
        <w:pStyle w:val="af"/>
      </w:pPr>
    </w:p>
    <w:p w14:paraId="77E1432D" w14:textId="77777777" w:rsidR="00C32B7B" w:rsidRDefault="00C32B7B" w:rsidP="00C32B7B">
      <w:pPr>
        <w:pStyle w:val="af"/>
      </w:pPr>
      <w:r>
        <w:rPr>
          <w:rFonts w:hint="eastAsia"/>
        </w:rPr>
        <w:t>なお、記入例に記載のない、</w:t>
      </w:r>
      <w:r>
        <w:rPr>
          <w:rFonts w:hint="eastAsia"/>
          <w:b/>
          <w:bCs/>
          <w:u w:val="single"/>
        </w:rPr>
        <w:t>自社独自の対応・取組</w:t>
      </w:r>
      <w:r>
        <w:rPr>
          <w:rFonts w:hint="eastAsia"/>
        </w:rPr>
        <w:t>がある場合は、記入例に関わらず</w:t>
      </w:r>
      <w:r>
        <w:rPr>
          <w:rFonts w:hint="eastAsia"/>
          <w:b/>
          <w:bCs/>
          <w:u w:val="single"/>
        </w:rPr>
        <w:t>別途記載</w:t>
      </w:r>
      <w:r>
        <w:rPr>
          <w:rFonts w:hint="eastAsia"/>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BF8401" w15:done="0"/>
  <w15:commentEx w15:paraId="343450F2" w15:done="0"/>
  <w15:commentEx w15:paraId="7A958465" w15:done="0"/>
  <w15:commentEx w15:paraId="38D79CDA" w15:done="0"/>
  <w15:commentEx w15:paraId="2AE6409A" w15:done="0"/>
  <w15:commentEx w15:paraId="6F785110" w15:done="0"/>
  <w15:commentEx w15:paraId="502EC1C0" w15:done="0"/>
  <w15:commentEx w15:paraId="416E0D9A" w15:done="0"/>
  <w15:commentEx w15:paraId="38394A10" w15:done="0"/>
  <w15:commentEx w15:paraId="194F7DA8" w15:done="0"/>
  <w15:commentEx w15:paraId="636FF226" w15:done="0"/>
  <w15:commentEx w15:paraId="1800BEEF" w15:done="0"/>
  <w15:commentEx w15:paraId="58324B20" w15:done="0"/>
  <w15:commentEx w15:paraId="49A5C1E9" w15:done="0"/>
  <w15:commentEx w15:paraId="3A95AECD" w15:done="0"/>
  <w15:commentEx w15:paraId="64143D6F" w15:done="0"/>
  <w15:commentEx w15:paraId="77E14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14CBFE" w16cex:dateUtc="2026-03-31T04:27:00Z"/>
  <w16cex:commentExtensible w16cex:durableId="07AD91F3" w16cex:dateUtc="2026-07-09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BF8401" w16cid:durableId="5214CBFE"/>
  <w16cid:commentId w16cid:paraId="343450F2" w16cid:durableId="07AD91F3"/>
  <w16cid:commentId w16cid:paraId="7A958465" w16cid:durableId="1DEB29D2"/>
  <w16cid:commentId w16cid:paraId="38D79CDA" w16cid:durableId="3B425AB9"/>
  <w16cid:commentId w16cid:paraId="2AE6409A" w16cid:durableId="1D0F07EF"/>
  <w16cid:commentId w16cid:paraId="6F785110" w16cid:durableId="338BF565"/>
  <w16cid:commentId w16cid:paraId="502EC1C0" w16cid:durableId="4003D699"/>
  <w16cid:commentId w16cid:paraId="416E0D9A" w16cid:durableId="406746DE"/>
  <w16cid:commentId w16cid:paraId="38394A10" w16cid:durableId="326DFAC7"/>
  <w16cid:commentId w16cid:paraId="194F7DA8" w16cid:durableId="474794CD"/>
  <w16cid:commentId w16cid:paraId="636FF226" w16cid:durableId="5D557A02"/>
  <w16cid:commentId w16cid:paraId="1800BEEF" w16cid:durableId="2EA9185C"/>
  <w16cid:commentId w16cid:paraId="58324B20" w16cid:durableId="2921F867"/>
  <w16cid:commentId w16cid:paraId="49A5C1E9" w16cid:durableId="02E50ADC"/>
  <w16cid:commentId w16cid:paraId="3A95AECD" w16cid:durableId="45BC20E4"/>
  <w16cid:commentId w16cid:paraId="64143D6F" w16cid:durableId="1D3580D5"/>
  <w16cid:commentId w16cid:paraId="77E1432D" w16cid:durableId="2AD4F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11C1" w14:textId="77777777" w:rsidR="00FA2101" w:rsidRDefault="00FA2101" w:rsidP="00211DCC">
      <w:r>
        <w:separator/>
      </w:r>
    </w:p>
  </w:endnote>
  <w:endnote w:type="continuationSeparator" w:id="0">
    <w:p w14:paraId="38901023" w14:textId="77777777" w:rsidR="00FA2101" w:rsidRDefault="00FA2101" w:rsidP="002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7CBE" w14:textId="77777777" w:rsidR="00FA2101" w:rsidRDefault="00FA2101" w:rsidP="00211DCC">
      <w:r>
        <w:separator/>
      </w:r>
    </w:p>
  </w:footnote>
  <w:footnote w:type="continuationSeparator" w:id="0">
    <w:p w14:paraId="7FE5DF10" w14:textId="77777777" w:rsidR="00FA2101" w:rsidRDefault="00FA2101" w:rsidP="0021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276"/>
    <w:multiLevelType w:val="hybridMultilevel"/>
    <w:tmpl w:val="957C1960"/>
    <w:lvl w:ilvl="0" w:tplc="104EFA8C">
      <w:start w:val="4"/>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247E3ABD"/>
    <w:multiLevelType w:val="hybridMultilevel"/>
    <w:tmpl w:val="D610E30E"/>
    <w:lvl w:ilvl="0" w:tplc="8FAE8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11ED1"/>
    <w:multiLevelType w:val="hybridMultilevel"/>
    <w:tmpl w:val="7AA223E6"/>
    <w:lvl w:ilvl="0" w:tplc="24BCC60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AE7F07"/>
    <w:multiLevelType w:val="hybridMultilevel"/>
    <w:tmpl w:val="E2043BE0"/>
    <w:lvl w:ilvl="0" w:tplc="5E20501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 w15:restartNumberingAfterBreak="0">
    <w:nsid w:val="4496749F"/>
    <w:multiLevelType w:val="hybridMultilevel"/>
    <w:tmpl w:val="AEAA1F7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5" w15:restartNumberingAfterBreak="0">
    <w:nsid w:val="56E027A5"/>
    <w:multiLevelType w:val="hybridMultilevel"/>
    <w:tmpl w:val="AEAA1F70"/>
    <w:lvl w:ilvl="0" w:tplc="8CD2E34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4317954"/>
    <w:multiLevelType w:val="hybridMultilevel"/>
    <w:tmpl w:val="C83057F2"/>
    <w:lvl w:ilvl="0" w:tplc="6422D73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95D6D97"/>
    <w:multiLevelType w:val="hybridMultilevel"/>
    <w:tmpl w:val="35045B24"/>
    <w:lvl w:ilvl="0" w:tplc="D0B675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F8C1A1A"/>
    <w:multiLevelType w:val="hybridMultilevel"/>
    <w:tmpl w:val="1E16BD7A"/>
    <w:lvl w:ilvl="0" w:tplc="7D767634">
      <w:start w:val="1"/>
      <w:numFmt w:val="decimalEnclosedCircle"/>
      <w:lvlText w:val="%1"/>
      <w:lvlJc w:val="left"/>
      <w:pPr>
        <w:ind w:left="562" w:hanging="360"/>
      </w:pPr>
      <w:rPr>
        <w:rFonts w:ascii="ＭＳ ゴシック" w:eastAsia="ＭＳ ゴシック" w:hAnsi="ＭＳ ゴシック" w:cstheme="minorBidi"/>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9" w15:restartNumberingAfterBreak="0">
    <w:nsid w:val="7C33168F"/>
    <w:multiLevelType w:val="hybridMultilevel"/>
    <w:tmpl w:val="B62AE3A4"/>
    <w:lvl w:ilvl="0" w:tplc="B9466330">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136021220">
    <w:abstractNumId w:val="9"/>
  </w:num>
  <w:num w:numId="2" w16cid:durableId="1238897856">
    <w:abstractNumId w:val="6"/>
  </w:num>
  <w:num w:numId="3" w16cid:durableId="1957982590">
    <w:abstractNumId w:val="3"/>
  </w:num>
  <w:num w:numId="4" w16cid:durableId="413935523">
    <w:abstractNumId w:val="5"/>
  </w:num>
  <w:num w:numId="5" w16cid:durableId="1431856243">
    <w:abstractNumId w:val="7"/>
  </w:num>
  <w:num w:numId="6" w16cid:durableId="1458328679">
    <w:abstractNumId w:val="4"/>
  </w:num>
  <w:num w:numId="7" w16cid:durableId="874544446">
    <w:abstractNumId w:val="0"/>
  </w:num>
  <w:num w:numId="8" w16cid:durableId="1789932974">
    <w:abstractNumId w:val="2"/>
  </w:num>
  <w:num w:numId="9" w16cid:durableId="1978684686">
    <w:abstractNumId w:val="8"/>
  </w:num>
  <w:num w:numId="10" w16cid:durableId="10775510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i zen">
    <w15:presenceInfo w15:providerId="Windows Live" w15:userId="eb2ddb31fc894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C"/>
    <w:rsid w:val="00001FD3"/>
    <w:rsid w:val="00012FB2"/>
    <w:rsid w:val="00016E8D"/>
    <w:rsid w:val="00021D8B"/>
    <w:rsid w:val="00036800"/>
    <w:rsid w:val="00041ED2"/>
    <w:rsid w:val="00057E74"/>
    <w:rsid w:val="00065A47"/>
    <w:rsid w:val="000675D9"/>
    <w:rsid w:val="00083AA4"/>
    <w:rsid w:val="000843EE"/>
    <w:rsid w:val="000864E1"/>
    <w:rsid w:val="000A0AFE"/>
    <w:rsid w:val="000B1B03"/>
    <w:rsid w:val="000B5270"/>
    <w:rsid w:val="000B614D"/>
    <w:rsid w:val="000F29EC"/>
    <w:rsid w:val="000F3F76"/>
    <w:rsid w:val="000F4FBE"/>
    <w:rsid w:val="000F5C7B"/>
    <w:rsid w:val="00106B64"/>
    <w:rsid w:val="0011161F"/>
    <w:rsid w:val="00116D64"/>
    <w:rsid w:val="0011716E"/>
    <w:rsid w:val="00123E39"/>
    <w:rsid w:val="00125B3F"/>
    <w:rsid w:val="00127BBB"/>
    <w:rsid w:val="00140C0E"/>
    <w:rsid w:val="001425D5"/>
    <w:rsid w:val="00142AD1"/>
    <w:rsid w:val="001452AB"/>
    <w:rsid w:val="00155725"/>
    <w:rsid w:val="00157C00"/>
    <w:rsid w:val="00160C9A"/>
    <w:rsid w:val="001707FF"/>
    <w:rsid w:val="00172044"/>
    <w:rsid w:val="001757E9"/>
    <w:rsid w:val="00191BBE"/>
    <w:rsid w:val="001A196A"/>
    <w:rsid w:val="001A1F4F"/>
    <w:rsid w:val="001A790F"/>
    <w:rsid w:val="001B1907"/>
    <w:rsid w:val="001B2AF2"/>
    <w:rsid w:val="001B3DCC"/>
    <w:rsid w:val="001B66B8"/>
    <w:rsid w:val="001C0383"/>
    <w:rsid w:val="001C29EF"/>
    <w:rsid w:val="001C4C02"/>
    <w:rsid w:val="001C5B43"/>
    <w:rsid w:val="001D0212"/>
    <w:rsid w:val="001D3CE2"/>
    <w:rsid w:val="001D584D"/>
    <w:rsid w:val="001E0269"/>
    <w:rsid w:val="001E7D1C"/>
    <w:rsid w:val="001F1877"/>
    <w:rsid w:val="001F6BC8"/>
    <w:rsid w:val="001F6F46"/>
    <w:rsid w:val="00203E2E"/>
    <w:rsid w:val="0020591F"/>
    <w:rsid w:val="00211610"/>
    <w:rsid w:val="002118A2"/>
    <w:rsid w:val="00211DCC"/>
    <w:rsid w:val="00223F2F"/>
    <w:rsid w:val="00226D75"/>
    <w:rsid w:val="00245758"/>
    <w:rsid w:val="00260A43"/>
    <w:rsid w:val="00265005"/>
    <w:rsid w:val="002678A3"/>
    <w:rsid w:val="00270C25"/>
    <w:rsid w:val="00272E20"/>
    <w:rsid w:val="00275CFD"/>
    <w:rsid w:val="00280B8B"/>
    <w:rsid w:val="00281671"/>
    <w:rsid w:val="00282B0F"/>
    <w:rsid w:val="00285170"/>
    <w:rsid w:val="00286F2F"/>
    <w:rsid w:val="002A3A58"/>
    <w:rsid w:val="002A3BD6"/>
    <w:rsid w:val="002A7E9E"/>
    <w:rsid w:val="002B355F"/>
    <w:rsid w:val="002B38E3"/>
    <w:rsid w:val="002B47F7"/>
    <w:rsid w:val="002B5053"/>
    <w:rsid w:val="002B6479"/>
    <w:rsid w:val="002D5F0A"/>
    <w:rsid w:val="002D705C"/>
    <w:rsid w:val="002D75B4"/>
    <w:rsid w:val="002E3E92"/>
    <w:rsid w:val="002E53C4"/>
    <w:rsid w:val="002F2472"/>
    <w:rsid w:val="002F2DDA"/>
    <w:rsid w:val="00301478"/>
    <w:rsid w:val="003031BA"/>
    <w:rsid w:val="003057F6"/>
    <w:rsid w:val="00311F77"/>
    <w:rsid w:val="00313221"/>
    <w:rsid w:val="00314A8D"/>
    <w:rsid w:val="00315CEE"/>
    <w:rsid w:val="0031615A"/>
    <w:rsid w:val="00325787"/>
    <w:rsid w:val="00342182"/>
    <w:rsid w:val="00344415"/>
    <w:rsid w:val="00350512"/>
    <w:rsid w:val="00356FB5"/>
    <w:rsid w:val="00357C44"/>
    <w:rsid w:val="00361019"/>
    <w:rsid w:val="0037685B"/>
    <w:rsid w:val="003832F4"/>
    <w:rsid w:val="00390F59"/>
    <w:rsid w:val="00394C65"/>
    <w:rsid w:val="00395B94"/>
    <w:rsid w:val="003A4FC7"/>
    <w:rsid w:val="003B2AC5"/>
    <w:rsid w:val="003B4269"/>
    <w:rsid w:val="003B7822"/>
    <w:rsid w:val="003C6CCD"/>
    <w:rsid w:val="003C6F14"/>
    <w:rsid w:val="003D61A2"/>
    <w:rsid w:val="003D6D1A"/>
    <w:rsid w:val="003D70ED"/>
    <w:rsid w:val="003D795A"/>
    <w:rsid w:val="003E08E5"/>
    <w:rsid w:val="003E564C"/>
    <w:rsid w:val="004036B0"/>
    <w:rsid w:val="00407327"/>
    <w:rsid w:val="0041332F"/>
    <w:rsid w:val="00416F6C"/>
    <w:rsid w:val="00421014"/>
    <w:rsid w:val="004332B8"/>
    <w:rsid w:val="004600A6"/>
    <w:rsid w:val="004724F3"/>
    <w:rsid w:val="00474767"/>
    <w:rsid w:val="00482C64"/>
    <w:rsid w:val="004941D4"/>
    <w:rsid w:val="004A0E8A"/>
    <w:rsid w:val="004A221D"/>
    <w:rsid w:val="004A7774"/>
    <w:rsid w:val="004B08B0"/>
    <w:rsid w:val="004C4F45"/>
    <w:rsid w:val="004C69BC"/>
    <w:rsid w:val="004D1B12"/>
    <w:rsid w:val="004D6C03"/>
    <w:rsid w:val="004E2235"/>
    <w:rsid w:val="004E4DBA"/>
    <w:rsid w:val="004F2499"/>
    <w:rsid w:val="004F3E6D"/>
    <w:rsid w:val="00502E04"/>
    <w:rsid w:val="00514CA5"/>
    <w:rsid w:val="005277A1"/>
    <w:rsid w:val="005309F4"/>
    <w:rsid w:val="00532751"/>
    <w:rsid w:val="005372BF"/>
    <w:rsid w:val="00537EE0"/>
    <w:rsid w:val="00540543"/>
    <w:rsid w:val="0055682E"/>
    <w:rsid w:val="005614EA"/>
    <w:rsid w:val="00561810"/>
    <w:rsid w:val="00573FA7"/>
    <w:rsid w:val="005761F7"/>
    <w:rsid w:val="005774A4"/>
    <w:rsid w:val="005817C5"/>
    <w:rsid w:val="005836BD"/>
    <w:rsid w:val="00586445"/>
    <w:rsid w:val="00590AD7"/>
    <w:rsid w:val="00592442"/>
    <w:rsid w:val="00593765"/>
    <w:rsid w:val="00594AE3"/>
    <w:rsid w:val="00597F32"/>
    <w:rsid w:val="005A6BFC"/>
    <w:rsid w:val="005B09CE"/>
    <w:rsid w:val="005B3E02"/>
    <w:rsid w:val="005D4449"/>
    <w:rsid w:val="005E5BCB"/>
    <w:rsid w:val="005F3EA7"/>
    <w:rsid w:val="00605A68"/>
    <w:rsid w:val="00611F62"/>
    <w:rsid w:val="00617ADB"/>
    <w:rsid w:val="006330AA"/>
    <w:rsid w:val="00637C6F"/>
    <w:rsid w:val="00651642"/>
    <w:rsid w:val="006647F4"/>
    <w:rsid w:val="0066551E"/>
    <w:rsid w:val="00672F7F"/>
    <w:rsid w:val="0068122E"/>
    <w:rsid w:val="006902A5"/>
    <w:rsid w:val="00694AA6"/>
    <w:rsid w:val="00695C42"/>
    <w:rsid w:val="00695FEF"/>
    <w:rsid w:val="00696373"/>
    <w:rsid w:val="006B0B9F"/>
    <w:rsid w:val="006B16D5"/>
    <w:rsid w:val="006B284E"/>
    <w:rsid w:val="006B3696"/>
    <w:rsid w:val="006C3B94"/>
    <w:rsid w:val="006C7BFD"/>
    <w:rsid w:val="006D113C"/>
    <w:rsid w:val="006D1FD6"/>
    <w:rsid w:val="006D46DE"/>
    <w:rsid w:val="006E467A"/>
    <w:rsid w:val="006F134D"/>
    <w:rsid w:val="00703CEB"/>
    <w:rsid w:val="00711017"/>
    <w:rsid w:val="00715AEC"/>
    <w:rsid w:val="0071658E"/>
    <w:rsid w:val="00720823"/>
    <w:rsid w:val="007231E3"/>
    <w:rsid w:val="007247C0"/>
    <w:rsid w:val="00736F26"/>
    <w:rsid w:val="007401FD"/>
    <w:rsid w:val="00747C8D"/>
    <w:rsid w:val="007666AC"/>
    <w:rsid w:val="00775136"/>
    <w:rsid w:val="00781EBF"/>
    <w:rsid w:val="00782C2D"/>
    <w:rsid w:val="00791651"/>
    <w:rsid w:val="007919BD"/>
    <w:rsid w:val="007A088C"/>
    <w:rsid w:val="007A274D"/>
    <w:rsid w:val="007A4A22"/>
    <w:rsid w:val="007A7EA3"/>
    <w:rsid w:val="007B1C81"/>
    <w:rsid w:val="007B2616"/>
    <w:rsid w:val="007B5E95"/>
    <w:rsid w:val="007B6D3C"/>
    <w:rsid w:val="007D5DF9"/>
    <w:rsid w:val="007E6ED1"/>
    <w:rsid w:val="007F0C48"/>
    <w:rsid w:val="00800811"/>
    <w:rsid w:val="00814800"/>
    <w:rsid w:val="00815D7B"/>
    <w:rsid w:val="008268EC"/>
    <w:rsid w:val="00844105"/>
    <w:rsid w:val="00846239"/>
    <w:rsid w:val="008569FC"/>
    <w:rsid w:val="00856CD9"/>
    <w:rsid w:val="008617AD"/>
    <w:rsid w:val="00874931"/>
    <w:rsid w:val="00885DB8"/>
    <w:rsid w:val="00890C34"/>
    <w:rsid w:val="008A245C"/>
    <w:rsid w:val="008B202D"/>
    <w:rsid w:val="008B647B"/>
    <w:rsid w:val="008C32F0"/>
    <w:rsid w:val="008C580E"/>
    <w:rsid w:val="008D65E2"/>
    <w:rsid w:val="008E074E"/>
    <w:rsid w:val="008E2C69"/>
    <w:rsid w:val="00900CA3"/>
    <w:rsid w:val="00900DB7"/>
    <w:rsid w:val="00904FBC"/>
    <w:rsid w:val="00925308"/>
    <w:rsid w:val="00942B3C"/>
    <w:rsid w:val="00957563"/>
    <w:rsid w:val="00960D08"/>
    <w:rsid w:val="00970800"/>
    <w:rsid w:val="00971D09"/>
    <w:rsid w:val="00974E27"/>
    <w:rsid w:val="00976B4E"/>
    <w:rsid w:val="009818BC"/>
    <w:rsid w:val="0099243E"/>
    <w:rsid w:val="009944EC"/>
    <w:rsid w:val="0099557A"/>
    <w:rsid w:val="009972C0"/>
    <w:rsid w:val="009A33F8"/>
    <w:rsid w:val="009B306E"/>
    <w:rsid w:val="009C6328"/>
    <w:rsid w:val="009D5933"/>
    <w:rsid w:val="009E3FFC"/>
    <w:rsid w:val="009E6DEC"/>
    <w:rsid w:val="009E76FE"/>
    <w:rsid w:val="009F7C7A"/>
    <w:rsid w:val="00A0557C"/>
    <w:rsid w:val="00A058CB"/>
    <w:rsid w:val="00A06843"/>
    <w:rsid w:val="00A20AFA"/>
    <w:rsid w:val="00A37556"/>
    <w:rsid w:val="00A40A33"/>
    <w:rsid w:val="00A46FEE"/>
    <w:rsid w:val="00A47175"/>
    <w:rsid w:val="00A51EC4"/>
    <w:rsid w:val="00A56689"/>
    <w:rsid w:val="00A62743"/>
    <w:rsid w:val="00A63E98"/>
    <w:rsid w:val="00A66F4D"/>
    <w:rsid w:val="00A719A9"/>
    <w:rsid w:val="00A72570"/>
    <w:rsid w:val="00A732CD"/>
    <w:rsid w:val="00A73FE8"/>
    <w:rsid w:val="00A756B8"/>
    <w:rsid w:val="00A8204E"/>
    <w:rsid w:val="00A85840"/>
    <w:rsid w:val="00A8696A"/>
    <w:rsid w:val="00A916A0"/>
    <w:rsid w:val="00A93471"/>
    <w:rsid w:val="00A953D2"/>
    <w:rsid w:val="00A95ABA"/>
    <w:rsid w:val="00AA00D0"/>
    <w:rsid w:val="00AA35CA"/>
    <w:rsid w:val="00AA4929"/>
    <w:rsid w:val="00AA5BB4"/>
    <w:rsid w:val="00AC411D"/>
    <w:rsid w:val="00AD1301"/>
    <w:rsid w:val="00AD42D8"/>
    <w:rsid w:val="00AD5F61"/>
    <w:rsid w:val="00AE3A73"/>
    <w:rsid w:val="00AE723E"/>
    <w:rsid w:val="00AF2B55"/>
    <w:rsid w:val="00AF2D0C"/>
    <w:rsid w:val="00AF2D1E"/>
    <w:rsid w:val="00B06302"/>
    <w:rsid w:val="00B12E0E"/>
    <w:rsid w:val="00B12FAB"/>
    <w:rsid w:val="00B235F3"/>
    <w:rsid w:val="00B26A9C"/>
    <w:rsid w:val="00B30980"/>
    <w:rsid w:val="00B34235"/>
    <w:rsid w:val="00B410E9"/>
    <w:rsid w:val="00B42DF7"/>
    <w:rsid w:val="00B47C8D"/>
    <w:rsid w:val="00B5412E"/>
    <w:rsid w:val="00B55A20"/>
    <w:rsid w:val="00B57894"/>
    <w:rsid w:val="00B57CC2"/>
    <w:rsid w:val="00B60F56"/>
    <w:rsid w:val="00B62B6D"/>
    <w:rsid w:val="00B74B4A"/>
    <w:rsid w:val="00B76524"/>
    <w:rsid w:val="00B84753"/>
    <w:rsid w:val="00B86850"/>
    <w:rsid w:val="00B9167B"/>
    <w:rsid w:val="00B91CF4"/>
    <w:rsid w:val="00B91D4A"/>
    <w:rsid w:val="00B9314D"/>
    <w:rsid w:val="00BB282E"/>
    <w:rsid w:val="00BB52FC"/>
    <w:rsid w:val="00BC4489"/>
    <w:rsid w:val="00BD0841"/>
    <w:rsid w:val="00BD1D83"/>
    <w:rsid w:val="00BD2767"/>
    <w:rsid w:val="00BF01B9"/>
    <w:rsid w:val="00BF1006"/>
    <w:rsid w:val="00C01C0A"/>
    <w:rsid w:val="00C1128B"/>
    <w:rsid w:val="00C32B7B"/>
    <w:rsid w:val="00C332FA"/>
    <w:rsid w:val="00C401F8"/>
    <w:rsid w:val="00C429C0"/>
    <w:rsid w:val="00C43FAD"/>
    <w:rsid w:val="00C45250"/>
    <w:rsid w:val="00C47C17"/>
    <w:rsid w:val="00C53884"/>
    <w:rsid w:val="00C55D4D"/>
    <w:rsid w:val="00C603F6"/>
    <w:rsid w:val="00C67A8E"/>
    <w:rsid w:val="00C67BAB"/>
    <w:rsid w:val="00C75BC4"/>
    <w:rsid w:val="00C927B5"/>
    <w:rsid w:val="00CA24A3"/>
    <w:rsid w:val="00CB1306"/>
    <w:rsid w:val="00CD46F4"/>
    <w:rsid w:val="00CD69EB"/>
    <w:rsid w:val="00CE6593"/>
    <w:rsid w:val="00CF40CE"/>
    <w:rsid w:val="00CF45D6"/>
    <w:rsid w:val="00CF7595"/>
    <w:rsid w:val="00D0128D"/>
    <w:rsid w:val="00D015C6"/>
    <w:rsid w:val="00D10968"/>
    <w:rsid w:val="00D21326"/>
    <w:rsid w:val="00D21664"/>
    <w:rsid w:val="00D31AE0"/>
    <w:rsid w:val="00D351DC"/>
    <w:rsid w:val="00D372D1"/>
    <w:rsid w:val="00D61FCC"/>
    <w:rsid w:val="00D62AF2"/>
    <w:rsid w:val="00D72C0D"/>
    <w:rsid w:val="00D812CE"/>
    <w:rsid w:val="00D82FF3"/>
    <w:rsid w:val="00D83EFA"/>
    <w:rsid w:val="00D85D47"/>
    <w:rsid w:val="00D91B64"/>
    <w:rsid w:val="00D959DD"/>
    <w:rsid w:val="00DA3249"/>
    <w:rsid w:val="00DA66E6"/>
    <w:rsid w:val="00DC45EB"/>
    <w:rsid w:val="00DD4356"/>
    <w:rsid w:val="00DF7836"/>
    <w:rsid w:val="00E1133E"/>
    <w:rsid w:val="00E21242"/>
    <w:rsid w:val="00E21FCD"/>
    <w:rsid w:val="00E27DF2"/>
    <w:rsid w:val="00E31C18"/>
    <w:rsid w:val="00E37EC5"/>
    <w:rsid w:val="00E51F3E"/>
    <w:rsid w:val="00E54741"/>
    <w:rsid w:val="00E76FE5"/>
    <w:rsid w:val="00E939DC"/>
    <w:rsid w:val="00E951B3"/>
    <w:rsid w:val="00EA443F"/>
    <w:rsid w:val="00EC3760"/>
    <w:rsid w:val="00EC50D8"/>
    <w:rsid w:val="00EC59AB"/>
    <w:rsid w:val="00EC73D1"/>
    <w:rsid w:val="00EC7536"/>
    <w:rsid w:val="00EC7C52"/>
    <w:rsid w:val="00ED0488"/>
    <w:rsid w:val="00ED1AA8"/>
    <w:rsid w:val="00EE45C5"/>
    <w:rsid w:val="00EF43B1"/>
    <w:rsid w:val="00EF51D5"/>
    <w:rsid w:val="00EF7F4F"/>
    <w:rsid w:val="00F058C4"/>
    <w:rsid w:val="00F20883"/>
    <w:rsid w:val="00F3023A"/>
    <w:rsid w:val="00F30A08"/>
    <w:rsid w:val="00F314B5"/>
    <w:rsid w:val="00F3628F"/>
    <w:rsid w:val="00F3794F"/>
    <w:rsid w:val="00F539EE"/>
    <w:rsid w:val="00F55368"/>
    <w:rsid w:val="00F615A0"/>
    <w:rsid w:val="00F6270A"/>
    <w:rsid w:val="00F64CE9"/>
    <w:rsid w:val="00F64D0A"/>
    <w:rsid w:val="00F75257"/>
    <w:rsid w:val="00F816FF"/>
    <w:rsid w:val="00F851B5"/>
    <w:rsid w:val="00F86BD0"/>
    <w:rsid w:val="00F86F64"/>
    <w:rsid w:val="00FA054A"/>
    <w:rsid w:val="00FA208A"/>
    <w:rsid w:val="00FA2101"/>
    <w:rsid w:val="00FB047A"/>
    <w:rsid w:val="00FC5A9F"/>
    <w:rsid w:val="00FD14B1"/>
    <w:rsid w:val="00FF19B9"/>
    <w:rsid w:val="00FF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358A"/>
  <w15:chartTrackingRefBased/>
  <w15:docId w15:val="{839EB41F-7893-40E1-89F4-E1495DB0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47C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B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2B3C"/>
    <w:rPr>
      <w:rFonts w:asciiTheme="majorHAnsi" w:eastAsiaTheme="majorEastAsia" w:hAnsiTheme="majorHAnsi" w:cstheme="majorBidi"/>
      <w:sz w:val="18"/>
      <w:szCs w:val="18"/>
    </w:rPr>
  </w:style>
  <w:style w:type="paragraph" w:styleId="a5">
    <w:name w:val="header"/>
    <w:basedOn w:val="a"/>
    <w:link w:val="a6"/>
    <w:uiPriority w:val="99"/>
    <w:unhideWhenUsed/>
    <w:rsid w:val="00211DCC"/>
    <w:pPr>
      <w:tabs>
        <w:tab w:val="center" w:pos="4252"/>
        <w:tab w:val="right" w:pos="8504"/>
      </w:tabs>
      <w:snapToGrid w:val="0"/>
    </w:pPr>
  </w:style>
  <w:style w:type="character" w:customStyle="1" w:styleId="a6">
    <w:name w:val="ヘッダー (文字)"/>
    <w:basedOn w:val="a0"/>
    <w:link w:val="a5"/>
    <w:uiPriority w:val="99"/>
    <w:rsid w:val="00211DCC"/>
  </w:style>
  <w:style w:type="paragraph" w:styleId="a7">
    <w:name w:val="footer"/>
    <w:basedOn w:val="a"/>
    <w:link w:val="a8"/>
    <w:uiPriority w:val="99"/>
    <w:unhideWhenUsed/>
    <w:rsid w:val="00211DCC"/>
    <w:pPr>
      <w:tabs>
        <w:tab w:val="center" w:pos="4252"/>
        <w:tab w:val="right" w:pos="8504"/>
      </w:tabs>
      <w:snapToGrid w:val="0"/>
    </w:pPr>
  </w:style>
  <w:style w:type="character" w:customStyle="1" w:styleId="a8">
    <w:name w:val="フッター (文字)"/>
    <w:basedOn w:val="a0"/>
    <w:link w:val="a7"/>
    <w:uiPriority w:val="99"/>
    <w:rsid w:val="00211DCC"/>
  </w:style>
  <w:style w:type="paragraph" w:styleId="a9">
    <w:name w:val="Closing"/>
    <w:basedOn w:val="a"/>
    <w:link w:val="aa"/>
    <w:uiPriority w:val="99"/>
    <w:unhideWhenUsed/>
    <w:rsid w:val="0011161F"/>
    <w:pPr>
      <w:jc w:val="right"/>
    </w:pPr>
    <w:rPr>
      <w:rFonts w:ascii="ＭＳ ゴシック" w:eastAsia="ＭＳ ゴシック" w:hAnsi="ＭＳ ゴシック"/>
      <w:sz w:val="24"/>
      <w:szCs w:val="24"/>
    </w:rPr>
  </w:style>
  <w:style w:type="character" w:customStyle="1" w:styleId="aa">
    <w:name w:val="結語 (文字)"/>
    <w:basedOn w:val="a0"/>
    <w:link w:val="a9"/>
    <w:uiPriority w:val="99"/>
    <w:rsid w:val="0011161F"/>
    <w:rPr>
      <w:rFonts w:ascii="ＭＳ ゴシック" w:eastAsia="ＭＳ ゴシック" w:hAnsi="ＭＳ ゴシック"/>
      <w:sz w:val="24"/>
      <w:szCs w:val="24"/>
    </w:rPr>
  </w:style>
  <w:style w:type="table" w:customStyle="1" w:styleId="1">
    <w:name w:val="表 (格子)1"/>
    <w:basedOn w:val="a1"/>
    <w:next w:val="ab"/>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47175"/>
    <w:pPr>
      <w:widowControl w:val="0"/>
      <w:jc w:val="both"/>
    </w:pPr>
  </w:style>
  <w:style w:type="paragraph" w:styleId="ad">
    <w:name w:val="List Paragraph"/>
    <w:basedOn w:val="a"/>
    <w:uiPriority w:val="34"/>
    <w:qFormat/>
    <w:rsid w:val="000B614D"/>
    <w:pPr>
      <w:ind w:leftChars="400" w:left="840"/>
    </w:pPr>
  </w:style>
  <w:style w:type="character" w:styleId="ae">
    <w:name w:val="annotation reference"/>
    <w:basedOn w:val="a0"/>
    <w:uiPriority w:val="99"/>
    <w:semiHidden/>
    <w:unhideWhenUsed/>
    <w:rsid w:val="00E21FCD"/>
    <w:rPr>
      <w:sz w:val="18"/>
      <w:szCs w:val="18"/>
    </w:rPr>
  </w:style>
  <w:style w:type="paragraph" w:styleId="af">
    <w:name w:val="annotation text"/>
    <w:basedOn w:val="a"/>
    <w:link w:val="af0"/>
    <w:uiPriority w:val="99"/>
    <w:unhideWhenUsed/>
    <w:rsid w:val="00E21FCD"/>
    <w:pPr>
      <w:jc w:val="left"/>
    </w:pPr>
  </w:style>
  <w:style w:type="character" w:customStyle="1" w:styleId="af0">
    <w:name w:val="コメント文字列 (文字)"/>
    <w:basedOn w:val="a0"/>
    <w:link w:val="af"/>
    <w:uiPriority w:val="99"/>
    <w:rsid w:val="00E21FCD"/>
  </w:style>
  <w:style w:type="paragraph" w:styleId="af1">
    <w:name w:val="annotation subject"/>
    <w:basedOn w:val="af"/>
    <w:next w:val="af"/>
    <w:link w:val="af2"/>
    <w:uiPriority w:val="99"/>
    <w:semiHidden/>
    <w:unhideWhenUsed/>
    <w:rsid w:val="00E21FCD"/>
    <w:rPr>
      <w:b/>
      <w:bCs/>
    </w:rPr>
  </w:style>
  <w:style w:type="character" w:customStyle="1" w:styleId="af2">
    <w:name w:val="コメント内容 (文字)"/>
    <w:basedOn w:val="af0"/>
    <w:link w:val="af1"/>
    <w:uiPriority w:val="99"/>
    <w:semiHidden/>
    <w:rsid w:val="00E21FCD"/>
    <w:rPr>
      <w:b/>
      <w:bCs/>
    </w:rPr>
  </w:style>
  <w:style w:type="paragraph" w:styleId="af3">
    <w:name w:val="Revision"/>
    <w:hidden/>
    <w:uiPriority w:val="99"/>
    <w:semiHidden/>
    <w:rsid w:val="00315CEE"/>
  </w:style>
  <w:style w:type="character" w:styleId="af4">
    <w:name w:val="Hyperlink"/>
    <w:basedOn w:val="a0"/>
    <w:uiPriority w:val="99"/>
    <w:unhideWhenUsed/>
    <w:rsid w:val="007247C0"/>
    <w:rPr>
      <w:color w:val="0563C1" w:themeColor="hyperlink"/>
      <w:u w:val="single"/>
    </w:rPr>
  </w:style>
  <w:style w:type="character" w:styleId="af5">
    <w:name w:val="Unresolved Mention"/>
    <w:basedOn w:val="a0"/>
    <w:uiPriority w:val="99"/>
    <w:semiHidden/>
    <w:unhideWhenUsed/>
    <w:rsid w:val="007247C0"/>
    <w:rPr>
      <w:color w:val="605E5C"/>
      <w:shd w:val="clear" w:color="auto" w:fill="E1DFDD"/>
    </w:rPr>
  </w:style>
  <w:style w:type="character" w:customStyle="1" w:styleId="30">
    <w:name w:val="見出し 3 (文字)"/>
    <w:basedOn w:val="a0"/>
    <w:link w:val="3"/>
    <w:uiPriority w:val="9"/>
    <w:semiHidden/>
    <w:rsid w:val="007247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477">
      <w:bodyDiv w:val="1"/>
      <w:marLeft w:val="0"/>
      <w:marRight w:val="0"/>
      <w:marTop w:val="0"/>
      <w:marBottom w:val="0"/>
      <w:divBdr>
        <w:top w:val="none" w:sz="0" w:space="0" w:color="auto"/>
        <w:left w:val="none" w:sz="0" w:space="0" w:color="auto"/>
        <w:bottom w:val="none" w:sz="0" w:space="0" w:color="auto"/>
        <w:right w:val="none" w:sz="0" w:space="0" w:color="auto"/>
      </w:divBdr>
    </w:div>
    <w:div w:id="1713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pa.go.jp/sosikihanzai/jafic/nenzihokoku/nenzihokoku.htm" TargetMode="External"/><Relationship Id="rId2" Type="http://schemas.openxmlformats.org/officeDocument/2006/relationships/customXml" Target="../customXml/item2.xml"/><Relationship Id="rId16" Type="http://schemas.openxmlformats.org/officeDocument/2006/relationships/hyperlink" Target="https://www.mof.go.jp/policy/international_policy/gaitame_kawase/gaitame/economic_sanctions/lis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mof.go.jp/policy/international_policy/gaitame_kawase/gaitame/economic_sanctions/list.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A5BF7FED92024D87A72E0214CABB59" ma:contentTypeVersion="" ma:contentTypeDescription="新しいドキュメントを作成します。" ma:contentTypeScope="" ma:versionID="854a9c7c35a40e81a83187af4645994d">
  <xsd:schema xmlns:xsd="http://www.w3.org/2001/XMLSchema" xmlns:xs="http://www.w3.org/2001/XMLSchema" xmlns:p="http://schemas.microsoft.com/office/2006/metadata/properties" xmlns:ns2="33c7ae8e-732a-459f-bc99-64b343c74e29" xmlns:ns3="0370d4ff-4c7f-4a12-ae72-a0f3fa290675" xmlns:ns4="b5471033-25ca-41e4-b4f9-0c69817a7d90" targetNamespace="http://schemas.microsoft.com/office/2006/metadata/properties" ma:root="true" ma:fieldsID="312ec2c7393d4d908b0d6c8fac30a2ee" ns2:_="" ns3:_="" ns4:_="">
    <xsd:import namespace="33c7ae8e-732a-459f-bc99-64b343c74e29"/>
    <xsd:import namespace="0370d4ff-4c7f-4a12-ae72-a0f3fa290675"/>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a" minOccurs="0"/>
                <xsd:element ref="ns2:lcf76f155ced4ddcb4097134ff3c332f" minOccurs="0"/>
                <xsd:element ref="ns4:TaxCatchAll" minOccurs="0"/>
                <xsd:element ref="ns2:_Flow_SignoffStatus" minOccurs="0"/>
                <xsd:element ref="ns2:_x65e5__x4ed8__x30fb__x6642__x523b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ae8e-732a-459f-bc99-64b343c7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 ma:index="21" nillable="true" ma:displayName="a" ma:format="DateOnly" ma:internalName="a">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_x65e5__x4ed8__x30fb__x6642__x523b_" ma:index="26" nillable="true" ma:displayName="日付・時刻" ma:format="DateTime" ma:internalName="_x65e5__x4ed8__x30fb__x6642__x523b_">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0d4ff-4c7f-4a12-ae72-a0f3fa29067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7134A80-C008-4E9F-B5C2-58252C509D1B}" ma:internalName="TaxCatchAll" ma:showField="CatchAllData" ma:web="{0370d4ff-4c7f-4a12-ae72-a0f3fa29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e5__x4ed8__x30fb__x6642__x523b_ xmlns="33c7ae8e-732a-459f-bc99-64b343c74e29" xsi:nil="true"/>
    <TaxCatchAll xmlns="b5471033-25ca-41e4-b4f9-0c69817a7d90" xsi:nil="true"/>
    <a xmlns="33c7ae8e-732a-459f-bc99-64b343c74e29" xsi:nil="true"/>
    <_Flow_SignoffStatus xmlns="33c7ae8e-732a-459f-bc99-64b343c74e29" xsi:nil="true"/>
    <lcf76f155ced4ddcb4097134ff3c332f xmlns="33c7ae8e-732a-459f-bc99-64b343c74e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AC0D-5392-4367-8608-FD0DBC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ae8e-732a-459f-bc99-64b343c74e29"/>
    <ds:schemaRef ds:uri="0370d4ff-4c7f-4a12-ae72-a0f3fa290675"/>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7E894-1C78-4120-9FE3-0852EF618DFF}">
  <ds:schemaRefs>
    <ds:schemaRef ds:uri="http://schemas.microsoft.com/office/2006/metadata/properties"/>
    <ds:schemaRef ds:uri="http://schemas.microsoft.com/office/infopath/2007/PartnerControls"/>
    <ds:schemaRef ds:uri="33c7ae8e-732a-459f-bc99-64b343c74e29"/>
    <ds:schemaRef ds:uri="b5471033-25ca-41e4-b4f9-0c69817a7d90"/>
  </ds:schemaRefs>
</ds:datastoreItem>
</file>

<file path=customXml/itemProps3.xml><?xml version="1.0" encoding="utf-8"?>
<ds:datastoreItem xmlns:ds="http://schemas.openxmlformats.org/officeDocument/2006/customXml" ds:itemID="{9595DA82-083D-4228-B307-E23D23231A7B}">
  <ds:schemaRefs>
    <ds:schemaRef ds:uri="http://schemas.microsoft.com/sharepoint/v3/contenttype/forms"/>
  </ds:schemaRefs>
</ds:datastoreItem>
</file>

<file path=customXml/itemProps4.xml><?xml version="1.0" encoding="utf-8"?>
<ds:datastoreItem xmlns:ds="http://schemas.openxmlformats.org/officeDocument/2006/customXml" ds:itemID="{AB6AFC0C-33D4-43EC-A9ED-23FC8B2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nichi zen</cp:lastModifiedBy>
  <cp:revision>6</cp:revision>
  <dcterms:created xsi:type="dcterms:W3CDTF">2025-10-23T02:02:00Z</dcterms:created>
  <dcterms:modified xsi:type="dcterms:W3CDTF">2026-07-10T01:31:00Z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0x0101000FA5BF7FED92024D87A72E0214CABB59</vt:lpwstr>
  </property>
  <property fmtid="{D5CDD505-2E9C-101B-9397-08002B2CF9AE}" pid="3" name="MediaServiceImageTags">
    <vt:lpwstr/>
  </property>
</Properties>
</file>